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B35A6" w14:textId="3EE5A732" w:rsidR="00D532B7" w:rsidRPr="0019783D" w:rsidRDefault="00D532B7" w:rsidP="004814FF">
      <w:pPr>
        <w:shd w:val="clear" w:color="auto" w:fill="FFFFFF"/>
        <w:spacing w:after="0" w:line="240" w:lineRule="auto"/>
        <w:jc w:val="right"/>
        <w:rPr>
          <w:rFonts w:eastAsia="Times New Roman" w:cstheme="minorHAnsi"/>
          <w:i/>
          <w:iCs/>
          <w:color w:val="000000" w:themeColor="text1"/>
          <w:lang w:eastAsia="pl-PL"/>
        </w:rPr>
      </w:pPr>
      <w:r w:rsidRPr="0019783D">
        <w:rPr>
          <w:rFonts w:eastAsia="Times New Roman" w:cstheme="minorHAnsi"/>
          <w:i/>
          <w:iCs/>
          <w:color w:val="000000" w:themeColor="text1"/>
          <w:lang w:eastAsia="pl-PL"/>
        </w:rPr>
        <w:t xml:space="preserve">Kraków, </w:t>
      </w:r>
      <w:r w:rsidR="00937888">
        <w:rPr>
          <w:rFonts w:eastAsia="Times New Roman" w:cstheme="minorHAnsi"/>
          <w:i/>
          <w:iCs/>
          <w:color w:val="000000" w:themeColor="text1"/>
          <w:lang w:eastAsia="pl-PL"/>
        </w:rPr>
        <w:t>1</w:t>
      </w:r>
      <w:r w:rsidR="00E72523">
        <w:rPr>
          <w:rFonts w:eastAsia="Times New Roman" w:cstheme="minorHAnsi"/>
          <w:i/>
          <w:iCs/>
          <w:color w:val="000000" w:themeColor="text1"/>
          <w:lang w:eastAsia="pl-PL"/>
        </w:rPr>
        <w:t>3</w:t>
      </w:r>
      <w:r w:rsidR="0036234B" w:rsidRPr="0019783D">
        <w:rPr>
          <w:rFonts w:eastAsia="Times New Roman" w:cstheme="minorHAnsi"/>
          <w:i/>
          <w:iCs/>
          <w:color w:val="000000" w:themeColor="text1"/>
          <w:lang w:eastAsia="pl-PL"/>
        </w:rPr>
        <w:t>.11</w:t>
      </w:r>
      <w:r w:rsidRPr="0019783D">
        <w:rPr>
          <w:rFonts w:eastAsia="Times New Roman" w:cstheme="minorHAnsi"/>
          <w:i/>
          <w:iCs/>
          <w:color w:val="000000" w:themeColor="text1"/>
          <w:lang w:eastAsia="pl-PL"/>
        </w:rPr>
        <w:t>.202</w:t>
      </w:r>
      <w:r w:rsidR="0036234B" w:rsidRPr="0019783D">
        <w:rPr>
          <w:rFonts w:eastAsia="Times New Roman" w:cstheme="minorHAnsi"/>
          <w:i/>
          <w:iCs/>
          <w:color w:val="000000" w:themeColor="text1"/>
          <w:lang w:eastAsia="pl-PL"/>
        </w:rPr>
        <w:t>5</w:t>
      </w:r>
      <w:r w:rsidRPr="0019783D">
        <w:rPr>
          <w:rFonts w:eastAsia="Times New Roman" w:cstheme="minorHAnsi"/>
          <w:i/>
          <w:iCs/>
          <w:color w:val="000000" w:themeColor="text1"/>
          <w:lang w:eastAsia="pl-PL"/>
        </w:rPr>
        <w:t xml:space="preserve"> r. </w:t>
      </w:r>
    </w:p>
    <w:p w14:paraId="1A43A8B1" w14:textId="77777777" w:rsidR="00D532B7" w:rsidRPr="0019783D" w:rsidRDefault="00D532B7" w:rsidP="004814F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2AEE383A" w14:textId="77777777" w:rsidR="00464FE1" w:rsidRPr="0019783D" w:rsidRDefault="00464FE1" w:rsidP="00E865C5">
      <w:pPr>
        <w:rPr>
          <w:b/>
          <w:bCs/>
          <w:color w:val="000000" w:themeColor="text1"/>
          <w:sz w:val="20"/>
          <w:szCs w:val="20"/>
        </w:rPr>
      </w:pPr>
    </w:p>
    <w:p w14:paraId="10107893" w14:textId="45536248" w:rsidR="00BB0AF0" w:rsidRPr="0019783D" w:rsidRDefault="00E865C5" w:rsidP="00E865C5">
      <w:pPr>
        <w:rPr>
          <w:b/>
          <w:bCs/>
          <w:color w:val="000000" w:themeColor="text1"/>
          <w:sz w:val="20"/>
          <w:szCs w:val="20"/>
        </w:rPr>
      </w:pPr>
      <w:r w:rsidRPr="0019783D">
        <w:rPr>
          <w:b/>
          <w:bCs/>
          <w:color w:val="000000" w:themeColor="text1"/>
          <w:sz w:val="20"/>
          <w:szCs w:val="20"/>
        </w:rPr>
        <w:t>INFORMACJA PRASOWA POBE</w:t>
      </w:r>
    </w:p>
    <w:p w14:paraId="06594E6C" w14:textId="5697C492" w:rsidR="00C6377D" w:rsidRPr="0019783D" w:rsidRDefault="00C6377D" w:rsidP="0036234B">
      <w:pPr>
        <w:spacing w:after="120" w:line="240" w:lineRule="auto"/>
        <w:rPr>
          <w:b/>
          <w:bCs/>
          <w:color w:val="000000" w:themeColor="text1"/>
          <w:sz w:val="28"/>
          <w:szCs w:val="28"/>
        </w:rPr>
      </w:pPr>
      <w:r w:rsidRPr="0019783D">
        <w:rPr>
          <w:b/>
          <w:bCs/>
          <w:color w:val="000000" w:themeColor="text1"/>
          <w:sz w:val="28"/>
          <w:szCs w:val="28"/>
        </w:rPr>
        <w:t xml:space="preserve">Nowy standard energetyczny </w:t>
      </w:r>
      <w:r w:rsidR="00251106" w:rsidRPr="0019783D">
        <w:rPr>
          <w:b/>
          <w:bCs/>
          <w:color w:val="000000" w:themeColor="text1"/>
          <w:sz w:val="28"/>
          <w:szCs w:val="28"/>
        </w:rPr>
        <w:t>EU 30 dla domów</w:t>
      </w:r>
      <w:r w:rsidRPr="0019783D">
        <w:rPr>
          <w:b/>
          <w:bCs/>
          <w:color w:val="000000" w:themeColor="text1"/>
          <w:sz w:val="28"/>
          <w:szCs w:val="28"/>
        </w:rPr>
        <w:t xml:space="preserve"> jednorodzinnych </w:t>
      </w:r>
      <w:r w:rsidR="00A43605" w:rsidRPr="0019783D">
        <w:rPr>
          <w:b/>
          <w:bCs/>
          <w:color w:val="000000" w:themeColor="text1"/>
          <w:sz w:val="28"/>
          <w:szCs w:val="28"/>
        </w:rPr>
        <w:br/>
      </w:r>
      <w:r w:rsidRPr="0019783D">
        <w:rPr>
          <w:b/>
          <w:bCs/>
          <w:color w:val="000000" w:themeColor="text1"/>
          <w:sz w:val="28"/>
          <w:szCs w:val="28"/>
        </w:rPr>
        <w:t xml:space="preserve">– wspólna inicjatywa branży </w:t>
      </w:r>
      <w:r w:rsidR="0019783D">
        <w:rPr>
          <w:b/>
          <w:bCs/>
          <w:color w:val="000000" w:themeColor="text1"/>
          <w:sz w:val="28"/>
          <w:szCs w:val="28"/>
        </w:rPr>
        <w:t>efektywności energetycznej budynków</w:t>
      </w:r>
    </w:p>
    <w:p w14:paraId="57973A90" w14:textId="4AB3143A" w:rsidR="00A81AD9" w:rsidRPr="0019783D" w:rsidRDefault="00893331" w:rsidP="00905709">
      <w:pPr>
        <w:spacing w:after="120" w:line="240" w:lineRule="auto"/>
        <w:rPr>
          <w:b/>
          <w:bCs/>
          <w:color w:val="000000" w:themeColor="text1"/>
        </w:rPr>
      </w:pPr>
      <w:r w:rsidRPr="0019783D">
        <w:rPr>
          <w:b/>
          <w:bCs/>
          <w:color w:val="000000" w:themeColor="text1"/>
        </w:rPr>
        <w:t>Dziś w</w:t>
      </w:r>
      <w:r w:rsidR="00905709" w:rsidRPr="0019783D">
        <w:rPr>
          <w:b/>
          <w:bCs/>
          <w:color w:val="000000" w:themeColor="text1"/>
        </w:rPr>
        <w:t>iel</w:t>
      </w:r>
      <w:r w:rsidR="00A81AD9" w:rsidRPr="0019783D">
        <w:rPr>
          <w:b/>
          <w:bCs/>
          <w:color w:val="000000" w:themeColor="text1"/>
        </w:rPr>
        <w:t>e</w:t>
      </w:r>
      <w:r w:rsidR="00905709" w:rsidRPr="0019783D">
        <w:rPr>
          <w:b/>
          <w:bCs/>
          <w:color w:val="000000" w:themeColor="text1"/>
        </w:rPr>
        <w:t xml:space="preserve"> </w:t>
      </w:r>
      <w:r w:rsidR="00A81AD9" w:rsidRPr="0019783D">
        <w:rPr>
          <w:b/>
          <w:bCs/>
          <w:color w:val="000000" w:themeColor="text1"/>
        </w:rPr>
        <w:t>osób</w:t>
      </w:r>
      <w:r w:rsidR="00905709" w:rsidRPr="0019783D">
        <w:rPr>
          <w:b/>
          <w:bCs/>
          <w:color w:val="000000" w:themeColor="text1"/>
        </w:rPr>
        <w:t xml:space="preserve"> </w:t>
      </w:r>
      <w:r w:rsidR="00D73349" w:rsidRPr="0019783D">
        <w:rPr>
          <w:b/>
          <w:bCs/>
          <w:color w:val="000000" w:themeColor="text1"/>
        </w:rPr>
        <w:t>zaangażowanych w inwestycje budowlane</w:t>
      </w:r>
      <w:r w:rsidR="00905709" w:rsidRPr="0019783D">
        <w:rPr>
          <w:b/>
          <w:bCs/>
          <w:color w:val="000000" w:themeColor="text1"/>
        </w:rPr>
        <w:t xml:space="preserve"> </w:t>
      </w:r>
      <w:r w:rsidR="00CC0061" w:rsidRPr="0019783D">
        <w:rPr>
          <w:b/>
          <w:bCs/>
          <w:color w:val="000000" w:themeColor="text1"/>
        </w:rPr>
        <w:t>zadaje pytanie</w:t>
      </w:r>
      <w:r w:rsidR="00D73349" w:rsidRPr="0019783D">
        <w:rPr>
          <w:b/>
          <w:bCs/>
          <w:color w:val="000000" w:themeColor="text1"/>
        </w:rPr>
        <w:t xml:space="preserve">, jaki jest współczesny model </w:t>
      </w:r>
      <w:r w:rsidR="007153B2" w:rsidRPr="0019783D">
        <w:rPr>
          <w:b/>
          <w:bCs/>
          <w:color w:val="000000" w:themeColor="text1"/>
        </w:rPr>
        <w:t>energooszczędn</w:t>
      </w:r>
      <w:r w:rsidR="00EB0F43" w:rsidRPr="0019783D">
        <w:rPr>
          <w:b/>
          <w:bCs/>
          <w:color w:val="000000" w:themeColor="text1"/>
        </w:rPr>
        <w:t>ego</w:t>
      </w:r>
      <w:r w:rsidR="008D1017" w:rsidRPr="0019783D">
        <w:rPr>
          <w:b/>
          <w:bCs/>
          <w:color w:val="000000" w:themeColor="text1"/>
        </w:rPr>
        <w:t xml:space="preserve"> </w:t>
      </w:r>
      <w:r w:rsidR="007B0703" w:rsidRPr="0019783D">
        <w:rPr>
          <w:b/>
          <w:bCs/>
          <w:color w:val="000000" w:themeColor="text1"/>
        </w:rPr>
        <w:t>dom</w:t>
      </w:r>
      <w:r w:rsidR="00EB0F43" w:rsidRPr="0019783D">
        <w:rPr>
          <w:b/>
          <w:bCs/>
          <w:color w:val="000000" w:themeColor="text1"/>
        </w:rPr>
        <w:t>u</w:t>
      </w:r>
      <w:r w:rsidR="008D1017" w:rsidRPr="0019783D">
        <w:rPr>
          <w:b/>
          <w:bCs/>
          <w:color w:val="000000" w:themeColor="text1"/>
        </w:rPr>
        <w:t xml:space="preserve"> jednorodzinn</w:t>
      </w:r>
      <w:r w:rsidR="00EB0F43" w:rsidRPr="0019783D">
        <w:rPr>
          <w:b/>
          <w:bCs/>
          <w:color w:val="000000" w:themeColor="text1"/>
        </w:rPr>
        <w:t>ego</w:t>
      </w:r>
      <w:r w:rsidR="00D53021" w:rsidRPr="0019783D">
        <w:rPr>
          <w:b/>
          <w:bCs/>
          <w:color w:val="000000" w:themeColor="text1"/>
        </w:rPr>
        <w:t xml:space="preserve"> w Polsce</w:t>
      </w:r>
      <w:r w:rsidR="00B66A88" w:rsidRPr="0019783D">
        <w:rPr>
          <w:b/>
          <w:bCs/>
          <w:color w:val="000000" w:themeColor="text1"/>
        </w:rPr>
        <w:t xml:space="preserve">. </w:t>
      </w:r>
      <w:r w:rsidR="00D73349" w:rsidRPr="0019783D">
        <w:rPr>
          <w:b/>
          <w:bCs/>
          <w:color w:val="000000" w:themeColor="text1"/>
        </w:rPr>
        <w:t>J</w:t>
      </w:r>
      <w:r w:rsidR="00D53021" w:rsidRPr="0019783D">
        <w:rPr>
          <w:b/>
          <w:bCs/>
          <w:color w:val="000000" w:themeColor="text1"/>
        </w:rPr>
        <w:t xml:space="preserve">uż wkrótce </w:t>
      </w:r>
      <w:r w:rsidRPr="0019783D">
        <w:rPr>
          <w:b/>
          <w:bCs/>
          <w:color w:val="000000" w:themeColor="text1"/>
        </w:rPr>
        <w:t>otrzymają</w:t>
      </w:r>
      <w:r w:rsidR="00D73349" w:rsidRPr="0019783D">
        <w:rPr>
          <w:b/>
          <w:bCs/>
          <w:color w:val="000000" w:themeColor="text1"/>
        </w:rPr>
        <w:t xml:space="preserve"> </w:t>
      </w:r>
      <w:r w:rsidR="00CC0061" w:rsidRPr="0019783D">
        <w:rPr>
          <w:b/>
          <w:bCs/>
          <w:color w:val="000000" w:themeColor="text1"/>
        </w:rPr>
        <w:t xml:space="preserve">na nie </w:t>
      </w:r>
      <w:r w:rsidR="00D73349" w:rsidRPr="0019783D">
        <w:rPr>
          <w:b/>
          <w:bCs/>
          <w:color w:val="000000" w:themeColor="text1"/>
        </w:rPr>
        <w:t>konkretną odpowiedź</w:t>
      </w:r>
      <w:r w:rsidR="00D53021" w:rsidRPr="0019783D">
        <w:rPr>
          <w:b/>
          <w:bCs/>
          <w:color w:val="000000" w:themeColor="text1"/>
        </w:rPr>
        <w:t>.</w:t>
      </w:r>
      <w:r w:rsidR="00BE4E07" w:rsidRPr="0019783D">
        <w:rPr>
          <w:b/>
          <w:bCs/>
          <w:color w:val="000000" w:themeColor="text1"/>
        </w:rPr>
        <w:t xml:space="preserve"> </w:t>
      </w:r>
      <w:r w:rsidRPr="0019783D">
        <w:rPr>
          <w:b/>
          <w:bCs/>
          <w:color w:val="000000" w:themeColor="text1"/>
        </w:rPr>
        <w:t xml:space="preserve">Ruszyły </w:t>
      </w:r>
      <w:r w:rsidR="00BE4E07" w:rsidRPr="0019783D">
        <w:rPr>
          <w:b/>
          <w:bCs/>
          <w:color w:val="000000" w:themeColor="text1"/>
        </w:rPr>
        <w:t xml:space="preserve">prace nad </w:t>
      </w:r>
      <w:r w:rsidR="00A43605" w:rsidRPr="0019783D">
        <w:rPr>
          <w:b/>
          <w:bCs/>
          <w:color w:val="000000" w:themeColor="text1"/>
        </w:rPr>
        <w:t xml:space="preserve">przygotowaniem wytycznych </w:t>
      </w:r>
      <w:r w:rsidR="00866B5D" w:rsidRPr="0019783D">
        <w:rPr>
          <w:b/>
          <w:bCs/>
          <w:color w:val="000000" w:themeColor="text1"/>
        </w:rPr>
        <w:t>branżowych dla</w:t>
      </w:r>
      <w:r w:rsidR="00BE4E07" w:rsidRPr="0019783D">
        <w:rPr>
          <w:b/>
          <w:bCs/>
          <w:color w:val="000000" w:themeColor="text1"/>
        </w:rPr>
        <w:t xml:space="preserve"> standardu energetycznego </w:t>
      </w:r>
      <w:r w:rsidR="00C641BD" w:rsidRPr="0019783D">
        <w:rPr>
          <w:b/>
          <w:bCs/>
          <w:color w:val="000000" w:themeColor="text1"/>
        </w:rPr>
        <w:t>EU 30</w:t>
      </w:r>
      <w:r w:rsidR="00D73349" w:rsidRPr="0019783D">
        <w:rPr>
          <w:b/>
          <w:bCs/>
          <w:color w:val="000000" w:themeColor="text1"/>
        </w:rPr>
        <w:t xml:space="preserve"> dedykowanego </w:t>
      </w:r>
      <w:r w:rsidR="00E45CA4" w:rsidRPr="0019783D">
        <w:rPr>
          <w:b/>
          <w:bCs/>
          <w:color w:val="000000" w:themeColor="text1"/>
        </w:rPr>
        <w:t xml:space="preserve">takim </w:t>
      </w:r>
      <w:r w:rsidR="00D73349" w:rsidRPr="0019783D">
        <w:rPr>
          <w:b/>
          <w:bCs/>
          <w:color w:val="000000" w:themeColor="text1"/>
        </w:rPr>
        <w:t>budynkom</w:t>
      </w:r>
      <w:r w:rsidR="00B66A88" w:rsidRPr="0019783D">
        <w:rPr>
          <w:b/>
          <w:bCs/>
          <w:color w:val="000000" w:themeColor="text1"/>
        </w:rPr>
        <w:t>.</w:t>
      </w:r>
      <w:r w:rsidR="00A02FB0" w:rsidRPr="0019783D">
        <w:rPr>
          <w:b/>
          <w:bCs/>
          <w:color w:val="000000" w:themeColor="text1"/>
        </w:rPr>
        <w:t xml:space="preserve"> </w:t>
      </w:r>
      <w:r w:rsidR="00BE4E07" w:rsidRPr="0019783D">
        <w:rPr>
          <w:b/>
          <w:bCs/>
          <w:color w:val="000000" w:themeColor="text1"/>
        </w:rPr>
        <w:t>Projekt ogłoszono 29 października podczas Kongresu Trendy 2025</w:t>
      </w:r>
      <w:r w:rsidR="00816D66" w:rsidRPr="0019783D">
        <w:rPr>
          <w:b/>
          <w:bCs/>
          <w:color w:val="000000" w:themeColor="text1"/>
        </w:rPr>
        <w:t xml:space="preserve"> i jest to</w:t>
      </w:r>
      <w:r w:rsidR="00867F92" w:rsidRPr="0019783D">
        <w:rPr>
          <w:b/>
          <w:bCs/>
          <w:color w:val="000000" w:themeColor="text1"/>
        </w:rPr>
        <w:t xml:space="preserve"> wspólne przedsięwzięcie</w:t>
      </w:r>
      <w:r w:rsidR="00A05966" w:rsidRPr="0019783D">
        <w:rPr>
          <w:b/>
          <w:bCs/>
          <w:color w:val="000000" w:themeColor="text1"/>
        </w:rPr>
        <w:t xml:space="preserve"> </w:t>
      </w:r>
      <w:r w:rsidR="00347A1F" w:rsidRPr="0019783D">
        <w:rPr>
          <w:b/>
          <w:bCs/>
          <w:color w:val="000000" w:themeColor="text1"/>
        </w:rPr>
        <w:t xml:space="preserve">organizacji </w:t>
      </w:r>
      <w:r w:rsidR="00D92744" w:rsidRPr="0019783D">
        <w:rPr>
          <w:b/>
          <w:bCs/>
          <w:color w:val="000000" w:themeColor="text1"/>
        </w:rPr>
        <w:t>uczestniczących w</w:t>
      </w:r>
      <w:r w:rsidR="00260D67" w:rsidRPr="0019783D">
        <w:rPr>
          <w:b/>
          <w:bCs/>
          <w:color w:val="000000" w:themeColor="text1"/>
        </w:rPr>
        <w:t xml:space="preserve"> </w:t>
      </w:r>
      <w:r w:rsidR="00A05966" w:rsidRPr="0019783D">
        <w:rPr>
          <w:b/>
          <w:bCs/>
          <w:color w:val="000000" w:themeColor="text1"/>
        </w:rPr>
        <w:t>Porozumieni</w:t>
      </w:r>
      <w:r w:rsidR="00D92744" w:rsidRPr="0019783D">
        <w:rPr>
          <w:b/>
          <w:bCs/>
          <w:color w:val="000000" w:themeColor="text1"/>
        </w:rPr>
        <w:t>u</w:t>
      </w:r>
      <w:r w:rsidR="00A05966" w:rsidRPr="0019783D">
        <w:rPr>
          <w:b/>
          <w:bCs/>
          <w:color w:val="000000" w:themeColor="text1"/>
        </w:rPr>
        <w:t xml:space="preserve"> Branżow</w:t>
      </w:r>
      <w:r w:rsidR="00347A1F" w:rsidRPr="0019783D">
        <w:rPr>
          <w:b/>
          <w:bCs/>
          <w:color w:val="000000" w:themeColor="text1"/>
        </w:rPr>
        <w:t>ym</w:t>
      </w:r>
      <w:r w:rsidR="00A05966" w:rsidRPr="0019783D">
        <w:rPr>
          <w:b/>
          <w:bCs/>
          <w:color w:val="000000" w:themeColor="text1"/>
        </w:rPr>
        <w:t xml:space="preserve"> na rzecz Efektywności Energetycznej</w:t>
      </w:r>
      <w:r w:rsidR="00C6377D" w:rsidRPr="0019783D">
        <w:rPr>
          <w:b/>
          <w:bCs/>
          <w:color w:val="000000" w:themeColor="text1"/>
        </w:rPr>
        <w:t xml:space="preserve"> (POBE)</w:t>
      </w:r>
      <w:r w:rsidR="00867F92" w:rsidRPr="0019783D">
        <w:rPr>
          <w:b/>
          <w:bCs/>
          <w:color w:val="000000" w:themeColor="text1"/>
        </w:rPr>
        <w:t xml:space="preserve"> oraz</w:t>
      </w:r>
      <w:r w:rsidR="00A05966" w:rsidRPr="0019783D">
        <w:rPr>
          <w:b/>
          <w:bCs/>
          <w:color w:val="000000" w:themeColor="text1"/>
        </w:rPr>
        <w:t xml:space="preserve"> </w:t>
      </w:r>
      <w:r w:rsidR="00C6377D" w:rsidRPr="0019783D">
        <w:rPr>
          <w:b/>
          <w:bCs/>
          <w:color w:val="000000" w:themeColor="text1"/>
        </w:rPr>
        <w:t>Krajow</w:t>
      </w:r>
      <w:r w:rsidR="00867F92" w:rsidRPr="0019783D">
        <w:rPr>
          <w:b/>
          <w:bCs/>
          <w:color w:val="000000" w:themeColor="text1"/>
        </w:rPr>
        <w:t>ej</w:t>
      </w:r>
      <w:r w:rsidR="00C6377D" w:rsidRPr="0019783D">
        <w:rPr>
          <w:b/>
          <w:bCs/>
          <w:color w:val="000000" w:themeColor="text1"/>
        </w:rPr>
        <w:t xml:space="preserve"> Agencj</w:t>
      </w:r>
      <w:r w:rsidR="00867F92" w:rsidRPr="0019783D">
        <w:rPr>
          <w:b/>
          <w:bCs/>
          <w:color w:val="000000" w:themeColor="text1"/>
        </w:rPr>
        <w:t>i</w:t>
      </w:r>
      <w:r w:rsidR="00C6377D" w:rsidRPr="0019783D">
        <w:rPr>
          <w:b/>
          <w:bCs/>
          <w:color w:val="000000" w:themeColor="text1"/>
        </w:rPr>
        <w:t xml:space="preserve"> Poszanowania Energii (KAPE)</w:t>
      </w:r>
      <w:r w:rsidR="00867F92" w:rsidRPr="0019783D">
        <w:rPr>
          <w:b/>
          <w:bCs/>
          <w:color w:val="000000" w:themeColor="text1"/>
        </w:rPr>
        <w:t>, przy udziale</w:t>
      </w:r>
      <w:r w:rsidR="00C6377D" w:rsidRPr="0019783D">
        <w:rPr>
          <w:b/>
          <w:bCs/>
          <w:color w:val="000000" w:themeColor="text1"/>
        </w:rPr>
        <w:t xml:space="preserve"> Fundacj</w:t>
      </w:r>
      <w:r w:rsidR="00867F92" w:rsidRPr="0019783D">
        <w:rPr>
          <w:b/>
          <w:bCs/>
          <w:color w:val="000000" w:themeColor="text1"/>
        </w:rPr>
        <w:t>i</w:t>
      </w:r>
      <w:r w:rsidR="00C6377D" w:rsidRPr="0019783D">
        <w:rPr>
          <w:b/>
          <w:bCs/>
          <w:color w:val="000000" w:themeColor="text1"/>
        </w:rPr>
        <w:t xml:space="preserve"> „Instytut Trendów”</w:t>
      </w:r>
      <w:r w:rsidR="00A05966" w:rsidRPr="0019783D">
        <w:rPr>
          <w:b/>
          <w:bCs/>
          <w:color w:val="000000" w:themeColor="text1"/>
        </w:rPr>
        <w:t>.</w:t>
      </w:r>
      <w:r w:rsidR="00C6377D" w:rsidRPr="0019783D">
        <w:rPr>
          <w:b/>
          <w:bCs/>
          <w:color w:val="000000" w:themeColor="text1"/>
        </w:rPr>
        <w:t xml:space="preserve"> </w:t>
      </w:r>
    </w:p>
    <w:p w14:paraId="03407430" w14:textId="51F32F3F" w:rsidR="00D92744" w:rsidRPr="0019783D" w:rsidRDefault="00CF0F58" w:rsidP="00905709">
      <w:p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>G</w:t>
      </w:r>
      <w:r w:rsidR="00F52381" w:rsidRPr="0019783D">
        <w:rPr>
          <w:color w:val="000000" w:themeColor="text1"/>
        </w:rPr>
        <w:t>łównym celem</w:t>
      </w:r>
      <w:r w:rsidR="00AC63BB" w:rsidRPr="0019783D">
        <w:rPr>
          <w:color w:val="000000" w:themeColor="text1"/>
        </w:rPr>
        <w:t xml:space="preserve"> </w:t>
      </w:r>
      <w:r w:rsidR="00D53021" w:rsidRPr="0019783D">
        <w:rPr>
          <w:color w:val="000000" w:themeColor="text1"/>
        </w:rPr>
        <w:t xml:space="preserve">tego </w:t>
      </w:r>
      <w:r w:rsidRPr="0019783D">
        <w:rPr>
          <w:color w:val="000000" w:themeColor="text1"/>
        </w:rPr>
        <w:t xml:space="preserve">projektu </w:t>
      </w:r>
      <w:r w:rsidR="00AC63BB" w:rsidRPr="0019783D">
        <w:rPr>
          <w:color w:val="000000" w:themeColor="text1"/>
        </w:rPr>
        <w:t>jest</w:t>
      </w:r>
      <w:r w:rsidR="00C6377D" w:rsidRPr="0019783D">
        <w:rPr>
          <w:color w:val="000000" w:themeColor="text1"/>
        </w:rPr>
        <w:t xml:space="preserve"> </w:t>
      </w:r>
      <w:r w:rsidRPr="0019783D">
        <w:rPr>
          <w:color w:val="000000" w:themeColor="text1"/>
        </w:rPr>
        <w:t>stworzenie</w:t>
      </w:r>
      <w:r w:rsidR="00C6377D" w:rsidRPr="0019783D">
        <w:rPr>
          <w:color w:val="000000" w:themeColor="text1"/>
        </w:rPr>
        <w:t xml:space="preserve"> nowoczesnego, spójnego i realistycznego standardu </w:t>
      </w:r>
      <w:r w:rsidR="00D53021" w:rsidRPr="0019783D">
        <w:rPr>
          <w:color w:val="000000" w:themeColor="text1"/>
        </w:rPr>
        <w:t xml:space="preserve">energetycznego </w:t>
      </w:r>
      <w:r w:rsidRPr="0019783D">
        <w:rPr>
          <w:color w:val="000000" w:themeColor="text1"/>
        </w:rPr>
        <w:t xml:space="preserve">dla </w:t>
      </w:r>
      <w:r w:rsidR="00F52381" w:rsidRPr="0019783D">
        <w:rPr>
          <w:color w:val="000000" w:themeColor="text1"/>
        </w:rPr>
        <w:t>domów jednorodzinnych</w:t>
      </w:r>
      <w:r w:rsidR="00C6377D" w:rsidRPr="0019783D">
        <w:rPr>
          <w:color w:val="000000" w:themeColor="text1"/>
        </w:rPr>
        <w:t xml:space="preserve"> </w:t>
      </w:r>
      <w:r w:rsidR="00893331" w:rsidRPr="0019783D">
        <w:rPr>
          <w:color w:val="000000" w:themeColor="text1"/>
        </w:rPr>
        <w:t xml:space="preserve">w Polsce </w:t>
      </w:r>
      <w:r w:rsidR="00D53021" w:rsidRPr="0019783D">
        <w:rPr>
          <w:color w:val="000000" w:themeColor="text1"/>
        </w:rPr>
        <w:t>o</w:t>
      </w:r>
      <w:r w:rsidRPr="0019783D">
        <w:rPr>
          <w:color w:val="000000" w:themeColor="text1"/>
        </w:rPr>
        <w:t xml:space="preserve"> </w:t>
      </w:r>
      <w:r w:rsidR="00C6377D" w:rsidRPr="0019783D">
        <w:rPr>
          <w:color w:val="000000" w:themeColor="text1"/>
        </w:rPr>
        <w:t>bardzo niskim zużyci</w:t>
      </w:r>
      <w:r w:rsidR="00D53021" w:rsidRPr="0019783D">
        <w:rPr>
          <w:color w:val="000000" w:themeColor="text1"/>
        </w:rPr>
        <w:t>u</w:t>
      </w:r>
      <w:r w:rsidR="00C6377D" w:rsidRPr="0019783D">
        <w:rPr>
          <w:color w:val="000000" w:themeColor="text1"/>
        </w:rPr>
        <w:t xml:space="preserve"> energii</w:t>
      </w:r>
      <w:r w:rsidR="00816D66" w:rsidRPr="0019783D">
        <w:rPr>
          <w:color w:val="000000" w:themeColor="text1"/>
        </w:rPr>
        <w:t xml:space="preserve"> użytkowej</w:t>
      </w:r>
      <w:r w:rsidR="00B802D3" w:rsidRPr="0019783D">
        <w:rPr>
          <w:color w:val="000000" w:themeColor="text1"/>
        </w:rPr>
        <w:t xml:space="preserve"> na ogrzewanie</w:t>
      </w:r>
      <w:r w:rsidR="00816D66" w:rsidRPr="0019783D">
        <w:rPr>
          <w:color w:val="000000" w:themeColor="text1"/>
        </w:rPr>
        <w:t xml:space="preserve"> – maksymalnie na poziomie 30 kWh/m² rocznie</w:t>
      </w:r>
      <w:r w:rsidRPr="0019783D">
        <w:rPr>
          <w:color w:val="000000" w:themeColor="text1"/>
        </w:rPr>
        <w:t xml:space="preserve">, </w:t>
      </w:r>
      <w:r w:rsidR="00B802D3" w:rsidRPr="0019783D">
        <w:rPr>
          <w:color w:val="000000" w:themeColor="text1"/>
        </w:rPr>
        <w:t>spójnego</w:t>
      </w:r>
      <w:r w:rsidR="00C6377D" w:rsidRPr="0019783D">
        <w:rPr>
          <w:color w:val="000000" w:themeColor="text1"/>
        </w:rPr>
        <w:t xml:space="preserve"> z przyszłymi wymogami dyrektywy EPBD.</w:t>
      </w:r>
      <w:r w:rsidRPr="0019783D">
        <w:rPr>
          <w:color w:val="000000" w:themeColor="text1"/>
        </w:rPr>
        <w:t xml:space="preserve"> </w:t>
      </w:r>
      <w:r w:rsidR="00816D66" w:rsidRPr="0019783D">
        <w:rPr>
          <w:color w:val="000000" w:themeColor="text1"/>
        </w:rPr>
        <w:t>I</w:t>
      </w:r>
      <w:r w:rsidR="00893331" w:rsidRPr="0019783D">
        <w:rPr>
          <w:color w:val="000000" w:themeColor="text1"/>
        </w:rPr>
        <w:t xml:space="preserve">nicjatorzy </w:t>
      </w:r>
      <w:r w:rsidR="00816D66" w:rsidRPr="0019783D">
        <w:rPr>
          <w:color w:val="000000" w:themeColor="text1"/>
        </w:rPr>
        <w:t xml:space="preserve">projektu </w:t>
      </w:r>
      <w:r w:rsidR="00D92744" w:rsidRPr="0019783D">
        <w:rPr>
          <w:color w:val="000000" w:themeColor="text1"/>
        </w:rPr>
        <w:t xml:space="preserve">są przekonani, że </w:t>
      </w:r>
      <w:r w:rsidR="00251106" w:rsidRPr="0019783D">
        <w:rPr>
          <w:color w:val="000000" w:themeColor="text1"/>
        </w:rPr>
        <w:t xml:space="preserve">wprowadzenie </w:t>
      </w:r>
      <w:r w:rsidR="00816D66" w:rsidRPr="0019783D">
        <w:rPr>
          <w:color w:val="000000" w:themeColor="text1"/>
        </w:rPr>
        <w:t xml:space="preserve">takiego </w:t>
      </w:r>
      <w:r w:rsidR="00251106" w:rsidRPr="0019783D">
        <w:rPr>
          <w:color w:val="000000" w:themeColor="text1"/>
        </w:rPr>
        <w:t xml:space="preserve">standardu </w:t>
      </w:r>
      <w:r w:rsidR="00D92744" w:rsidRPr="0019783D">
        <w:rPr>
          <w:color w:val="000000" w:themeColor="text1"/>
        </w:rPr>
        <w:t xml:space="preserve">przysłuży się rozwojowi zeroemisyjnego budownictwa jednorodzinnego i energetyki </w:t>
      </w:r>
      <w:proofErr w:type="spellStart"/>
      <w:r w:rsidR="00D92744" w:rsidRPr="0019783D">
        <w:rPr>
          <w:color w:val="000000" w:themeColor="text1"/>
        </w:rPr>
        <w:t>prosumenckiej</w:t>
      </w:r>
      <w:proofErr w:type="spellEnd"/>
      <w:r w:rsidR="00D92744" w:rsidRPr="0019783D">
        <w:rPr>
          <w:color w:val="000000" w:themeColor="text1"/>
        </w:rPr>
        <w:t xml:space="preserve"> w Polsce</w:t>
      </w:r>
      <w:r w:rsidR="006769E0" w:rsidRPr="0019783D">
        <w:rPr>
          <w:color w:val="000000" w:themeColor="text1"/>
        </w:rPr>
        <w:t>.</w:t>
      </w:r>
    </w:p>
    <w:p w14:paraId="105303DB" w14:textId="77777777" w:rsidR="00D92744" w:rsidRPr="0019783D" w:rsidRDefault="00D92744" w:rsidP="00D92744">
      <w:pPr>
        <w:spacing w:after="120" w:line="240" w:lineRule="auto"/>
        <w:rPr>
          <w:b/>
          <w:bCs/>
          <w:color w:val="000000" w:themeColor="text1"/>
        </w:rPr>
      </w:pPr>
      <w:r w:rsidRPr="0019783D">
        <w:rPr>
          <w:b/>
          <w:bCs/>
          <w:color w:val="000000" w:themeColor="text1"/>
        </w:rPr>
        <w:t>Praktyczne narzędzie nie tylko dla branży</w:t>
      </w:r>
    </w:p>
    <w:p w14:paraId="7C61FC3A" w14:textId="6F657180" w:rsidR="0018506A" w:rsidRPr="0019783D" w:rsidRDefault="00DD4391" w:rsidP="00905709">
      <w:p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 xml:space="preserve">Pakiet wytycznych dla standardu EU 30 zostanie </w:t>
      </w:r>
      <w:r w:rsidR="00491C05" w:rsidRPr="0019783D">
        <w:rPr>
          <w:color w:val="000000" w:themeColor="text1"/>
        </w:rPr>
        <w:t>opracowany</w:t>
      </w:r>
      <w:r w:rsidRPr="0019783D">
        <w:rPr>
          <w:color w:val="000000" w:themeColor="text1"/>
        </w:rPr>
        <w:t xml:space="preserve"> w postaci poradnika </w:t>
      </w:r>
      <w:r w:rsidR="00866B5D" w:rsidRPr="0019783D">
        <w:rPr>
          <w:color w:val="000000" w:themeColor="text1"/>
        </w:rPr>
        <w:t>branżowego</w:t>
      </w:r>
      <w:r w:rsidRPr="0019783D">
        <w:rPr>
          <w:color w:val="000000" w:themeColor="text1"/>
        </w:rPr>
        <w:t xml:space="preserve">. </w:t>
      </w:r>
      <w:r w:rsidR="00B51AE8" w:rsidRPr="0019783D">
        <w:rPr>
          <w:color w:val="000000" w:themeColor="text1"/>
        </w:rPr>
        <w:t>Będzie w nim można znaleźć wiele przykładów</w:t>
      </w:r>
      <w:r w:rsidR="0021752F" w:rsidRPr="0019783D">
        <w:rPr>
          <w:color w:val="000000" w:themeColor="text1"/>
        </w:rPr>
        <w:t>, jak w praktyce wykorzyst</w:t>
      </w:r>
      <w:r w:rsidR="00772851" w:rsidRPr="0019783D">
        <w:rPr>
          <w:color w:val="000000" w:themeColor="text1"/>
        </w:rPr>
        <w:t>yw</w:t>
      </w:r>
      <w:r w:rsidR="0021752F" w:rsidRPr="0019783D">
        <w:rPr>
          <w:color w:val="000000" w:themeColor="text1"/>
        </w:rPr>
        <w:t xml:space="preserve">ać i łączyć </w:t>
      </w:r>
      <w:r w:rsidR="00251106" w:rsidRPr="0019783D">
        <w:rPr>
          <w:color w:val="000000" w:themeColor="text1"/>
        </w:rPr>
        <w:t>dostępne</w:t>
      </w:r>
      <w:r w:rsidR="0021752F" w:rsidRPr="0019783D">
        <w:rPr>
          <w:color w:val="000000" w:themeColor="text1"/>
        </w:rPr>
        <w:t xml:space="preserve"> rozwiązania techniczne, </w:t>
      </w:r>
      <w:r w:rsidR="00251106" w:rsidRPr="0019783D">
        <w:rPr>
          <w:color w:val="000000" w:themeColor="text1"/>
        </w:rPr>
        <w:t>a</w:t>
      </w:r>
      <w:r w:rsidR="0021752F" w:rsidRPr="0019783D">
        <w:rPr>
          <w:color w:val="000000" w:themeColor="text1"/>
        </w:rPr>
        <w:t xml:space="preserve">by </w:t>
      </w:r>
      <w:r w:rsidR="00866B5D" w:rsidRPr="0019783D">
        <w:rPr>
          <w:color w:val="000000" w:themeColor="text1"/>
        </w:rPr>
        <w:t xml:space="preserve">za przystępną cenę </w:t>
      </w:r>
      <w:r w:rsidR="00B829B4" w:rsidRPr="0019783D">
        <w:rPr>
          <w:color w:val="000000" w:themeColor="text1"/>
        </w:rPr>
        <w:t>budować</w:t>
      </w:r>
      <w:r w:rsidR="0021752F" w:rsidRPr="0019783D">
        <w:rPr>
          <w:color w:val="000000" w:themeColor="text1"/>
        </w:rPr>
        <w:t xml:space="preserve"> </w:t>
      </w:r>
      <w:r w:rsidR="008E5C73" w:rsidRPr="0019783D">
        <w:rPr>
          <w:color w:val="000000" w:themeColor="text1"/>
        </w:rPr>
        <w:t>nowoczesn</w:t>
      </w:r>
      <w:r w:rsidR="00772851" w:rsidRPr="0019783D">
        <w:rPr>
          <w:color w:val="000000" w:themeColor="text1"/>
        </w:rPr>
        <w:t>e</w:t>
      </w:r>
      <w:r w:rsidR="005F5350" w:rsidRPr="0019783D">
        <w:rPr>
          <w:color w:val="000000" w:themeColor="text1"/>
        </w:rPr>
        <w:t xml:space="preserve"> i</w:t>
      </w:r>
      <w:r w:rsidR="008E5C73" w:rsidRPr="0019783D">
        <w:rPr>
          <w:color w:val="000000" w:themeColor="text1"/>
        </w:rPr>
        <w:t xml:space="preserve"> </w:t>
      </w:r>
      <w:r w:rsidR="00876CFB" w:rsidRPr="0019783D">
        <w:rPr>
          <w:color w:val="000000" w:themeColor="text1"/>
        </w:rPr>
        <w:t>energooszczędn</w:t>
      </w:r>
      <w:r w:rsidR="00772851" w:rsidRPr="0019783D">
        <w:rPr>
          <w:color w:val="000000" w:themeColor="text1"/>
        </w:rPr>
        <w:t xml:space="preserve">e </w:t>
      </w:r>
      <w:r w:rsidR="00876CFB" w:rsidRPr="0019783D">
        <w:rPr>
          <w:color w:val="000000" w:themeColor="text1"/>
        </w:rPr>
        <w:t>dom</w:t>
      </w:r>
      <w:r w:rsidR="00772851" w:rsidRPr="0019783D">
        <w:rPr>
          <w:color w:val="000000" w:themeColor="text1"/>
        </w:rPr>
        <w:t>y jednorodzinne</w:t>
      </w:r>
      <w:r w:rsidR="00876CFB" w:rsidRPr="0019783D">
        <w:rPr>
          <w:color w:val="000000" w:themeColor="text1"/>
        </w:rPr>
        <w:t xml:space="preserve">, </w:t>
      </w:r>
      <w:r w:rsidR="006F1BF1" w:rsidRPr="0019783D">
        <w:rPr>
          <w:color w:val="000000" w:themeColor="text1"/>
        </w:rPr>
        <w:t>któr</w:t>
      </w:r>
      <w:r w:rsidR="00772851" w:rsidRPr="0019783D">
        <w:rPr>
          <w:color w:val="000000" w:themeColor="text1"/>
        </w:rPr>
        <w:t>e</w:t>
      </w:r>
      <w:r w:rsidR="006F1BF1" w:rsidRPr="0019783D">
        <w:rPr>
          <w:color w:val="000000" w:themeColor="text1"/>
        </w:rPr>
        <w:t xml:space="preserve"> </w:t>
      </w:r>
      <w:r w:rsidR="00A363A7" w:rsidRPr="0019783D">
        <w:rPr>
          <w:color w:val="000000" w:themeColor="text1"/>
        </w:rPr>
        <w:t xml:space="preserve">w pełni </w:t>
      </w:r>
      <w:r w:rsidR="00251106" w:rsidRPr="0019783D">
        <w:rPr>
          <w:color w:val="000000" w:themeColor="text1"/>
        </w:rPr>
        <w:t xml:space="preserve">wpisują się </w:t>
      </w:r>
      <w:r w:rsidR="00A363A7" w:rsidRPr="0019783D">
        <w:rPr>
          <w:color w:val="000000" w:themeColor="text1"/>
        </w:rPr>
        <w:t>w zaostrzone kryteria polityki klimatycznej Unii Europejskiej</w:t>
      </w:r>
      <w:r w:rsidR="00876CFB" w:rsidRPr="0019783D">
        <w:rPr>
          <w:color w:val="000000" w:themeColor="text1"/>
        </w:rPr>
        <w:t xml:space="preserve">. </w:t>
      </w:r>
    </w:p>
    <w:p w14:paraId="03C4D3B8" w14:textId="77777777" w:rsidR="00E72523" w:rsidRDefault="00646052" w:rsidP="00905709">
      <w:p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>Standard ten może</w:t>
      </w:r>
      <w:r w:rsidR="00A363A7" w:rsidRPr="0019783D">
        <w:rPr>
          <w:color w:val="000000" w:themeColor="text1"/>
        </w:rPr>
        <w:t xml:space="preserve"> być</w:t>
      </w:r>
      <w:r w:rsidRPr="0019783D">
        <w:rPr>
          <w:color w:val="000000" w:themeColor="text1"/>
        </w:rPr>
        <w:t xml:space="preserve"> jednocześnie </w:t>
      </w:r>
      <w:r w:rsidR="00CC0061" w:rsidRPr="0019783D">
        <w:rPr>
          <w:color w:val="000000" w:themeColor="text1"/>
        </w:rPr>
        <w:t>wyznacznikiem</w:t>
      </w:r>
      <w:r w:rsidR="00B2042A" w:rsidRPr="0019783D">
        <w:rPr>
          <w:color w:val="000000" w:themeColor="text1"/>
        </w:rPr>
        <w:t xml:space="preserve"> </w:t>
      </w:r>
      <w:r w:rsidR="006F1BF1" w:rsidRPr="0019783D">
        <w:rPr>
          <w:color w:val="000000" w:themeColor="text1"/>
        </w:rPr>
        <w:t>racjonalnoś</w:t>
      </w:r>
      <w:r w:rsidR="00B2042A" w:rsidRPr="0019783D">
        <w:rPr>
          <w:color w:val="000000" w:themeColor="text1"/>
        </w:rPr>
        <w:t>ci</w:t>
      </w:r>
      <w:r w:rsidR="006F1BF1" w:rsidRPr="0019783D">
        <w:rPr>
          <w:color w:val="000000" w:themeColor="text1"/>
        </w:rPr>
        <w:t xml:space="preserve"> </w:t>
      </w:r>
      <w:r w:rsidR="00A363A7" w:rsidRPr="0019783D">
        <w:rPr>
          <w:color w:val="000000" w:themeColor="text1"/>
        </w:rPr>
        <w:t>inwestycji budowlanej</w:t>
      </w:r>
      <w:r w:rsidR="0018506A" w:rsidRPr="0019783D">
        <w:rPr>
          <w:color w:val="000000" w:themeColor="text1"/>
        </w:rPr>
        <w:t>. D</w:t>
      </w:r>
      <w:r w:rsidR="00831D60" w:rsidRPr="0019783D">
        <w:rPr>
          <w:color w:val="000000" w:themeColor="text1"/>
        </w:rPr>
        <w:t>zięki odpowiedniemu ukierunkowaniu</w:t>
      </w:r>
      <w:r w:rsidRPr="0019783D">
        <w:rPr>
          <w:color w:val="000000" w:themeColor="text1"/>
        </w:rPr>
        <w:t xml:space="preserve"> </w:t>
      </w:r>
      <w:r w:rsidR="005F5350" w:rsidRPr="0019783D">
        <w:rPr>
          <w:color w:val="000000" w:themeColor="text1"/>
        </w:rPr>
        <w:t>działań</w:t>
      </w:r>
      <w:r w:rsidR="00323EB6" w:rsidRPr="0019783D">
        <w:rPr>
          <w:color w:val="000000" w:themeColor="text1"/>
        </w:rPr>
        <w:t xml:space="preserve"> – zgodnie z wytycznymi zawartymi w poradniku</w:t>
      </w:r>
      <w:r w:rsidR="005F5350" w:rsidRPr="0019783D">
        <w:rPr>
          <w:color w:val="000000" w:themeColor="text1"/>
        </w:rPr>
        <w:t xml:space="preserve">, </w:t>
      </w:r>
      <w:r w:rsidR="00C962B7" w:rsidRPr="0019783D">
        <w:rPr>
          <w:color w:val="000000" w:themeColor="text1"/>
        </w:rPr>
        <w:t>pozwala zoptymalizować nakłady inwestycyjne, gwarantując</w:t>
      </w:r>
      <w:r w:rsidR="00323EB6" w:rsidRPr="0019783D">
        <w:rPr>
          <w:color w:val="000000" w:themeColor="text1"/>
        </w:rPr>
        <w:t xml:space="preserve"> bardzo dobre efekty środowiskowe i ekonomiczne</w:t>
      </w:r>
      <w:r w:rsidR="005F5350" w:rsidRPr="0019783D">
        <w:rPr>
          <w:color w:val="000000" w:themeColor="text1"/>
        </w:rPr>
        <w:t xml:space="preserve">. </w:t>
      </w:r>
    </w:p>
    <w:p w14:paraId="7ACCB2AA" w14:textId="7FA77DD6" w:rsidR="008E5C73" w:rsidRDefault="00F40723" w:rsidP="00905709">
      <w:p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>Korzyści dla</w:t>
      </w:r>
      <w:r w:rsidR="005F5350" w:rsidRPr="0019783D">
        <w:rPr>
          <w:color w:val="000000" w:themeColor="text1"/>
        </w:rPr>
        <w:t xml:space="preserve"> właścicieli </w:t>
      </w:r>
      <w:r w:rsidRPr="0019783D">
        <w:rPr>
          <w:color w:val="000000" w:themeColor="text1"/>
        </w:rPr>
        <w:t xml:space="preserve">tak </w:t>
      </w:r>
      <w:r w:rsidR="005F5350" w:rsidRPr="0019783D">
        <w:rPr>
          <w:color w:val="000000" w:themeColor="text1"/>
        </w:rPr>
        <w:t xml:space="preserve">budowanych </w:t>
      </w:r>
      <w:r w:rsidRPr="0019783D">
        <w:rPr>
          <w:color w:val="000000" w:themeColor="text1"/>
        </w:rPr>
        <w:t xml:space="preserve">domów są oczywiste: </w:t>
      </w:r>
      <w:r w:rsidR="00491C05" w:rsidRPr="0019783D">
        <w:rPr>
          <w:color w:val="000000" w:themeColor="text1"/>
        </w:rPr>
        <w:t>wysoki komfort użytkowy,</w:t>
      </w:r>
      <w:r w:rsidR="005F5350" w:rsidRPr="0019783D">
        <w:rPr>
          <w:color w:val="000000" w:themeColor="text1"/>
        </w:rPr>
        <w:t xml:space="preserve"> </w:t>
      </w:r>
      <w:r w:rsidR="00772851" w:rsidRPr="0019783D">
        <w:rPr>
          <w:color w:val="000000" w:themeColor="text1"/>
        </w:rPr>
        <w:t>niskie</w:t>
      </w:r>
      <w:r w:rsidR="00646052" w:rsidRPr="0019783D">
        <w:rPr>
          <w:color w:val="000000" w:themeColor="text1"/>
        </w:rPr>
        <w:t xml:space="preserve"> i przewidywalne</w:t>
      </w:r>
      <w:r w:rsidR="00772851" w:rsidRPr="0019783D">
        <w:rPr>
          <w:color w:val="000000" w:themeColor="text1"/>
        </w:rPr>
        <w:t xml:space="preserve"> koszty eksploatacji </w:t>
      </w:r>
      <w:r w:rsidRPr="0019783D">
        <w:rPr>
          <w:color w:val="000000" w:themeColor="text1"/>
        </w:rPr>
        <w:t xml:space="preserve">oraz utrzymująca się </w:t>
      </w:r>
      <w:r w:rsidR="00491C05" w:rsidRPr="0019783D">
        <w:rPr>
          <w:color w:val="000000" w:themeColor="text1"/>
        </w:rPr>
        <w:t xml:space="preserve">przez wiele lat </w:t>
      </w:r>
      <w:r w:rsidRPr="0019783D">
        <w:rPr>
          <w:color w:val="000000" w:themeColor="text1"/>
        </w:rPr>
        <w:t>wysoka wartość nieruchomości</w:t>
      </w:r>
      <w:r w:rsidR="00772851" w:rsidRPr="0019783D">
        <w:rPr>
          <w:color w:val="000000" w:themeColor="text1"/>
        </w:rPr>
        <w:t xml:space="preserve">. </w:t>
      </w:r>
      <w:r w:rsidR="008F2A44" w:rsidRPr="00E72523">
        <w:rPr>
          <w:color w:val="000000" w:themeColor="text1"/>
        </w:rPr>
        <w:t>W</w:t>
      </w:r>
      <w:r w:rsidR="00E72523">
        <w:rPr>
          <w:color w:val="000000" w:themeColor="text1"/>
        </w:rPr>
        <w:t>edług</w:t>
      </w:r>
      <w:r w:rsidR="008F2A44" w:rsidRPr="00E72523">
        <w:rPr>
          <w:color w:val="000000" w:themeColor="text1"/>
        </w:rPr>
        <w:t xml:space="preserve"> szacunków </w:t>
      </w:r>
      <w:r w:rsidR="00E72523">
        <w:rPr>
          <w:color w:val="000000" w:themeColor="text1"/>
        </w:rPr>
        <w:t xml:space="preserve">organizacji zaangażowanych w projekt, </w:t>
      </w:r>
      <w:r w:rsidR="003A0878">
        <w:rPr>
          <w:color w:val="000000" w:themeColor="text1"/>
        </w:rPr>
        <w:t>realizacja</w:t>
      </w:r>
      <w:r w:rsidR="00E72523">
        <w:rPr>
          <w:color w:val="000000" w:themeColor="text1"/>
        </w:rPr>
        <w:t xml:space="preserve"> budynku w standardzie EU 30 </w:t>
      </w:r>
      <w:r w:rsidR="003A0878">
        <w:rPr>
          <w:color w:val="000000" w:themeColor="text1"/>
        </w:rPr>
        <w:t xml:space="preserve">może przynieść </w:t>
      </w:r>
      <w:r w:rsidR="00C2058C">
        <w:rPr>
          <w:color w:val="000000" w:themeColor="text1"/>
        </w:rPr>
        <w:t xml:space="preserve">znaczące </w:t>
      </w:r>
      <w:r w:rsidR="008F2A44" w:rsidRPr="00E72523">
        <w:rPr>
          <w:color w:val="000000" w:themeColor="text1"/>
        </w:rPr>
        <w:t>oszczędnoś</w:t>
      </w:r>
      <w:r w:rsidR="003A0878">
        <w:rPr>
          <w:color w:val="000000" w:themeColor="text1"/>
        </w:rPr>
        <w:t>ci</w:t>
      </w:r>
      <w:r w:rsidR="008F2A44" w:rsidRPr="00E72523">
        <w:rPr>
          <w:color w:val="000000" w:themeColor="text1"/>
        </w:rPr>
        <w:t xml:space="preserve"> rocznych kosztów ogrzewania</w:t>
      </w:r>
      <w:r w:rsidR="0061116E">
        <w:rPr>
          <w:color w:val="000000" w:themeColor="text1"/>
        </w:rPr>
        <w:t xml:space="preserve"> pomieszczeń</w:t>
      </w:r>
      <w:r w:rsidR="008F2A44" w:rsidRPr="00E72523">
        <w:rPr>
          <w:color w:val="000000" w:themeColor="text1"/>
        </w:rPr>
        <w:t xml:space="preserve"> </w:t>
      </w:r>
      <w:r w:rsidR="00552BD3">
        <w:rPr>
          <w:color w:val="000000" w:themeColor="text1"/>
        </w:rPr>
        <w:t xml:space="preserve">– nawet na poziomie </w:t>
      </w:r>
      <w:r w:rsidR="00552BD3" w:rsidRPr="00E72523">
        <w:rPr>
          <w:color w:val="000000" w:themeColor="text1"/>
        </w:rPr>
        <w:t>50-60%</w:t>
      </w:r>
      <w:r w:rsidR="00552BD3">
        <w:rPr>
          <w:color w:val="000000" w:themeColor="text1"/>
        </w:rPr>
        <w:t xml:space="preserve"> </w:t>
      </w:r>
      <w:r w:rsidR="00552BD3">
        <w:rPr>
          <w:rFonts w:cstheme="minorHAnsi"/>
          <w:color w:val="000000" w:themeColor="text1"/>
        </w:rPr>
        <w:t>−</w:t>
      </w:r>
      <w:r w:rsidR="00552BD3">
        <w:rPr>
          <w:color w:val="000000" w:themeColor="text1"/>
        </w:rPr>
        <w:t xml:space="preserve"> </w:t>
      </w:r>
      <w:r w:rsidR="008F2A44" w:rsidRPr="00E72523">
        <w:rPr>
          <w:color w:val="000000" w:themeColor="text1"/>
        </w:rPr>
        <w:t xml:space="preserve">w stosunku do </w:t>
      </w:r>
      <w:r w:rsidR="00937888" w:rsidRPr="00E72523">
        <w:rPr>
          <w:color w:val="000000" w:themeColor="text1"/>
        </w:rPr>
        <w:t xml:space="preserve">nowych </w:t>
      </w:r>
      <w:r w:rsidR="008F2A44" w:rsidRPr="00E72523">
        <w:rPr>
          <w:color w:val="000000" w:themeColor="text1"/>
        </w:rPr>
        <w:t>budynków</w:t>
      </w:r>
      <w:r w:rsidR="00C2058C">
        <w:rPr>
          <w:color w:val="000000" w:themeColor="text1"/>
        </w:rPr>
        <w:t>, które są</w:t>
      </w:r>
      <w:r w:rsidR="008F2A44" w:rsidRPr="00E72523">
        <w:rPr>
          <w:color w:val="000000" w:themeColor="text1"/>
        </w:rPr>
        <w:t xml:space="preserve"> </w:t>
      </w:r>
      <w:r w:rsidR="00BC0F88">
        <w:rPr>
          <w:color w:val="000000" w:themeColor="text1"/>
        </w:rPr>
        <w:t xml:space="preserve">obecnie </w:t>
      </w:r>
      <w:r w:rsidR="00E72523">
        <w:rPr>
          <w:color w:val="000000" w:themeColor="text1"/>
        </w:rPr>
        <w:t>wznoszon</w:t>
      </w:r>
      <w:r w:rsidR="00C2058C">
        <w:rPr>
          <w:color w:val="000000" w:themeColor="text1"/>
        </w:rPr>
        <w:t>e</w:t>
      </w:r>
      <w:r w:rsidR="00E72523">
        <w:rPr>
          <w:color w:val="000000" w:themeColor="text1"/>
        </w:rPr>
        <w:t xml:space="preserve"> </w:t>
      </w:r>
      <w:r w:rsidR="008F2A44" w:rsidRPr="00E72523">
        <w:rPr>
          <w:color w:val="000000" w:themeColor="text1"/>
        </w:rPr>
        <w:t xml:space="preserve">w standardzie WT 2021 </w:t>
      </w:r>
      <w:r w:rsidR="00C2058C">
        <w:rPr>
          <w:color w:val="000000" w:themeColor="text1"/>
        </w:rPr>
        <w:t>i mają</w:t>
      </w:r>
      <w:r w:rsidR="008F2A44" w:rsidRPr="00E72523">
        <w:rPr>
          <w:color w:val="000000" w:themeColor="text1"/>
        </w:rPr>
        <w:t xml:space="preserve"> wentylacj</w:t>
      </w:r>
      <w:r w:rsidR="00C2058C">
        <w:rPr>
          <w:color w:val="000000" w:themeColor="text1"/>
        </w:rPr>
        <w:t>ę</w:t>
      </w:r>
      <w:r w:rsidR="008F2A44" w:rsidRPr="00E72523">
        <w:rPr>
          <w:color w:val="000000" w:themeColor="text1"/>
        </w:rPr>
        <w:t xml:space="preserve"> grawitacyjną</w:t>
      </w:r>
      <w:r w:rsidR="00C2058C">
        <w:rPr>
          <w:color w:val="000000" w:themeColor="text1"/>
        </w:rPr>
        <w:t xml:space="preserve"> </w:t>
      </w:r>
      <w:r w:rsidR="00937888" w:rsidRPr="00E72523">
        <w:rPr>
          <w:color w:val="000000" w:themeColor="text1"/>
        </w:rPr>
        <w:t>(</w:t>
      </w:r>
      <w:r w:rsidR="00C2058C">
        <w:rPr>
          <w:color w:val="000000" w:themeColor="text1"/>
        </w:rPr>
        <w:t>rys.</w:t>
      </w:r>
      <w:r w:rsidR="00937888" w:rsidRPr="00E72523">
        <w:rPr>
          <w:color w:val="000000" w:themeColor="text1"/>
        </w:rPr>
        <w:t xml:space="preserve"> 1)</w:t>
      </w:r>
      <w:r w:rsidR="00C2058C">
        <w:rPr>
          <w:color w:val="000000" w:themeColor="text1"/>
        </w:rPr>
        <w:t>.</w:t>
      </w:r>
    </w:p>
    <w:p w14:paraId="64B07EA2" w14:textId="4F4B08D1" w:rsidR="00833DB9" w:rsidRDefault="00833DB9" w:rsidP="00905709">
      <w:pPr>
        <w:spacing w:after="120" w:line="240" w:lineRule="auto"/>
        <w:rPr>
          <w:color w:val="000000" w:themeColor="text1"/>
        </w:rPr>
      </w:pPr>
      <w:r>
        <w:rPr>
          <w:noProof/>
        </w:rPr>
        <w:drawing>
          <wp:inline distT="0" distB="0" distL="0" distR="0" wp14:anchorId="0C9E2A06" wp14:editId="1714BFB5">
            <wp:extent cx="5252002" cy="2230016"/>
            <wp:effectExtent l="0" t="0" r="0" b="5715"/>
            <wp:docPr id="80502769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02769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3512" cy="224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E78EF" w14:textId="339761A2" w:rsidR="00833DB9" w:rsidRPr="00C2058C" w:rsidRDefault="00C2058C" w:rsidP="00C2058C">
      <w:pPr>
        <w:spacing w:after="120" w:line="240" w:lineRule="auto"/>
        <w:rPr>
          <w:i/>
          <w:iCs/>
          <w:color w:val="0070C0"/>
          <w:sz w:val="20"/>
          <w:szCs w:val="20"/>
        </w:rPr>
      </w:pPr>
      <w:r w:rsidRPr="00C2058C">
        <w:rPr>
          <w:i/>
          <w:iCs/>
          <w:color w:val="0070C0"/>
          <w:sz w:val="20"/>
          <w:szCs w:val="20"/>
        </w:rPr>
        <w:lastRenderedPageBreak/>
        <w:t>Rys. 1.</w:t>
      </w:r>
      <w:r w:rsidR="00833DB9" w:rsidRPr="00C2058C">
        <w:rPr>
          <w:i/>
          <w:iCs/>
          <w:color w:val="0070C0"/>
          <w:sz w:val="20"/>
          <w:szCs w:val="20"/>
        </w:rPr>
        <w:t xml:space="preserve"> Aktualne </w:t>
      </w:r>
      <w:r>
        <w:rPr>
          <w:i/>
          <w:iCs/>
          <w:color w:val="0070C0"/>
          <w:sz w:val="20"/>
          <w:szCs w:val="20"/>
        </w:rPr>
        <w:t xml:space="preserve">roczne </w:t>
      </w:r>
      <w:r w:rsidR="00833DB9" w:rsidRPr="00C2058C">
        <w:rPr>
          <w:i/>
          <w:iCs/>
          <w:color w:val="0070C0"/>
          <w:sz w:val="20"/>
          <w:szCs w:val="20"/>
        </w:rPr>
        <w:t>koszty ogrzewania i przygotowania ciepłej wody (12 listopada 2025, POBE)</w:t>
      </w:r>
      <w:r w:rsidRPr="00C2058C">
        <w:rPr>
          <w:i/>
          <w:iCs/>
          <w:color w:val="0070C0"/>
          <w:sz w:val="20"/>
          <w:szCs w:val="20"/>
        </w:rPr>
        <w:t xml:space="preserve"> dla</w:t>
      </w:r>
      <w:r w:rsidR="00833DB9" w:rsidRPr="00C2058C">
        <w:rPr>
          <w:i/>
          <w:iCs/>
          <w:color w:val="0070C0"/>
          <w:sz w:val="20"/>
          <w:szCs w:val="20"/>
        </w:rPr>
        <w:t xml:space="preserve"> budyn</w:t>
      </w:r>
      <w:r w:rsidRPr="00C2058C">
        <w:rPr>
          <w:i/>
          <w:iCs/>
          <w:color w:val="0070C0"/>
          <w:sz w:val="20"/>
          <w:szCs w:val="20"/>
        </w:rPr>
        <w:t>ku</w:t>
      </w:r>
      <w:r w:rsidR="00833DB9" w:rsidRPr="00C2058C">
        <w:rPr>
          <w:i/>
          <w:iCs/>
          <w:color w:val="0070C0"/>
          <w:sz w:val="20"/>
          <w:szCs w:val="20"/>
        </w:rPr>
        <w:t xml:space="preserve"> </w:t>
      </w:r>
      <w:r>
        <w:rPr>
          <w:i/>
          <w:iCs/>
          <w:color w:val="0070C0"/>
          <w:sz w:val="20"/>
          <w:szCs w:val="20"/>
        </w:rPr>
        <w:t xml:space="preserve">zrealizowanego </w:t>
      </w:r>
      <w:r w:rsidRPr="00C2058C">
        <w:rPr>
          <w:i/>
          <w:iCs/>
          <w:color w:val="0070C0"/>
          <w:sz w:val="20"/>
          <w:szCs w:val="20"/>
        </w:rPr>
        <w:t xml:space="preserve">w standardzie EU 30, </w:t>
      </w:r>
      <w:r w:rsidR="00833DB9" w:rsidRPr="00C2058C">
        <w:rPr>
          <w:i/>
          <w:iCs/>
          <w:color w:val="0070C0"/>
          <w:sz w:val="20"/>
          <w:szCs w:val="20"/>
        </w:rPr>
        <w:t>o pow</w:t>
      </w:r>
      <w:r w:rsidRPr="00C2058C">
        <w:rPr>
          <w:i/>
          <w:iCs/>
          <w:color w:val="0070C0"/>
          <w:sz w:val="20"/>
          <w:szCs w:val="20"/>
        </w:rPr>
        <w:t>ierzchni ogrzewanej</w:t>
      </w:r>
      <w:r w:rsidR="00833DB9" w:rsidRPr="00C2058C">
        <w:rPr>
          <w:i/>
          <w:iCs/>
          <w:color w:val="0070C0"/>
          <w:sz w:val="20"/>
          <w:szCs w:val="20"/>
        </w:rPr>
        <w:t xml:space="preserve"> 150 m</w:t>
      </w:r>
      <w:r w:rsidR="00833DB9" w:rsidRPr="00C2058C">
        <w:rPr>
          <w:i/>
          <w:iCs/>
          <w:color w:val="0070C0"/>
          <w:sz w:val="20"/>
          <w:szCs w:val="20"/>
          <w:vertAlign w:val="superscript"/>
        </w:rPr>
        <w:t>2</w:t>
      </w:r>
      <w:r w:rsidR="00833DB9" w:rsidRPr="00C2058C">
        <w:rPr>
          <w:i/>
          <w:iCs/>
          <w:color w:val="0070C0"/>
          <w:sz w:val="20"/>
          <w:szCs w:val="20"/>
        </w:rPr>
        <w:t xml:space="preserve">, </w:t>
      </w:r>
      <w:r w:rsidRPr="00C2058C">
        <w:rPr>
          <w:i/>
          <w:iCs/>
          <w:color w:val="0070C0"/>
          <w:sz w:val="20"/>
          <w:szCs w:val="20"/>
        </w:rPr>
        <w:t xml:space="preserve">zamieszkałego przez </w:t>
      </w:r>
      <w:r w:rsidR="00833DB9" w:rsidRPr="00C2058C">
        <w:rPr>
          <w:i/>
          <w:iCs/>
          <w:color w:val="0070C0"/>
          <w:sz w:val="20"/>
          <w:szCs w:val="20"/>
        </w:rPr>
        <w:t>4 osoby</w:t>
      </w:r>
    </w:p>
    <w:p w14:paraId="355F870E" w14:textId="060ECF36" w:rsidR="00A81AD9" w:rsidRPr="0019783D" w:rsidRDefault="00646052" w:rsidP="00905709">
      <w:p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 xml:space="preserve">Z tych powodów, jak przewidują inicjatorzy projektu, standard EU 30 </w:t>
      </w:r>
      <w:r w:rsidR="00491C05" w:rsidRPr="0019783D">
        <w:rPr>
          <w:color w:val="000000" w:themeColor="text1"/>
        </w:rPr>
        <w:t>stanie się</w:t>
      </w:r>
      <w:r w:rsidR="00893331" w:rsidRPr="0019783D">
        <w:rPr>
          <w:color w:val="000000" w:themeColor="text1"/>
        </w:rPr>
        <w:t xml:space="preserve"> przydatnym narzędziem nie tylko dla projektantów czy architektów, ale również dla inwestorów, rzeczoznawców</w:t>
      </w:r>
      <w:r w:rsidR="00831D60" w:rsidRPr="0019783D">
        <w:rPr>
          <w:color w:val="000000" w:themeColor="text1"/>
        </w:rPr>
        <w:t xml:space="preserve"> budowlanych</w:t>
      </w:r>
      <w:r w:rsidR="00491C05" w:rsidRPr="0019783D">
        <w:rPr>
          <w:color w:val="000000" w:themeColor="text1"/>
        </w:rPr>
        <w:t xml:space="preserve"> czy </w:t>
      </w:r>
      <w:r w:rsidR="0019479E" w:rsidRPr="0019783D">
        <w:rPr>
          <w:color w:val="000000" w:themeColor="text1"/>
        </w:rPr>
        <w:t xml:space="preserve">podmiotów zobowiązanych do </w:t>
      </w:r>
      <w:r w:rsidR="006D239F" w:rsidRPr="0019783D">
        <w:rPr>
          <w:color w:val="000000" w:themeColor="text1"/>
        </w:rPr>
        <w:t>przestrzegania</w:t>
      </w:r>
      <w:r w:rsidR="0019479E" w:rsidRPr="0019783D">
        <w:rPr>
          <w:color w:val="000000" w:themeColor="text1"/>
        </w:rPr>
        <w:t xml:space="preserve"> zasad taksonomii zrównoważonego finansowania</w:t>
      </w:r>
      <w:r w:rsidR="0018506A" w:rsidRPr="0019783D">
        <w:rPr>
          <w:color w:val="000000" w:themeColor="text1"/>
        </w:rPr>
        <w:t>,</w:t>
      </w:r>
      <w:r w:rsidR="00491C05" w:rsidRPr="0019783D">
        <w:rPr>
          <w:color w:val="000000" w:themeColor="text1"/>
        </w:rPr>
        <w:t xml:space="preserve"> jak banki i agencje ubezpieczeniowe</w:t>
      </w:r>
      <w:r w:rsidRPr="0019783D">
        <w:rPr>
          <w:color w:val="000000" w:themeColor="text1"/>
        </w:rPr>
        <w:t>. B</w:t>
      </w:r>
      <w:r w:rsidR="00EE2CC7" w:rsidRPr="0019783D">
        <w:rPr>
          <w:color w:val="000000" w:themeColor="text1"/>
        </w:rPr>
        <w:t xml:space="preserve">ędzie miał istotne przełożenie na praktykę budowlaną, decyzje finansowe, a być może </w:t>
      </w:r>
      <w:r w:rsidR="00C0281C" w:rsidRPr="0019783D">
        <w:rPr>
          <w:color w:val="000000" w:themeColor="text1"/>
        </w:rPr>
        <w:t xml:space="preserve">także na </w:t>
      </w:r>
      <w:r w:rsidR="00EE2CC7" w:rsidRPr="0019783D">
        <w:rPr>
          <w:color w:val="000000" w:themeColor="text1"/>
        </w:rPr>
        <w:t>regulacje prawne (np.</w:t>
      </w:r>
      <w:r w:rsidR="000057DF">
        <w:rPr>
          <w:color w:val="000000" w:themeColor="text1"/>
        </w:rPr>
        <w:t xml:space="preserve"> przyszłe</w:t>
      </w:r>
      <w:r w:rsidR="00EE2CC7" w:rsidRPr="0019783D">
        <w:rPr>
          <w:color w:val="000000" w:themeColor="text1"/>
        </w:rPr>
        <w:t xml:space="preserve"> </w:t>
      </w:r>
      <w:r w:rsidR="0019479E" w:rsidRPr="0019783D">
        <w:rPr>
          <w:color w:val="000000" w:themeColor="text1"/>
        </w:rPr>
        <w:t>zmian</w:t>
      </w:r>
      <w:r w:rsidR="006D239F" w:rsidRPr="0019783D">
        <w:rPr>
          <w:color w:val="000000" w:themeColor="text1"/>
        </w:rPr>
        <w:t>y</w:t>
      </w:r>
      <w:r w:rsidR="0019479E" w:rsidRPr="0019783D">
        <w:rPr>
          <w:color w:val="000000" w:themeColor="text1"/>
        </w:rPr>
        <w:t xml:space="preserve"> w metodologii świadectw charakterystyki energetycznej budynków</w:t>
      </w:r>
      <w:r w:rsidR="00EE2CC7" w:rsidRPr="0019783D">
        <w:rPr>
          <w:color w:val="000000" w:themeColor="text1"/>
        </w:rPr>
        <w:t>)</w:t>
      </w:r>
      <w:r w:rsidR="00893331" w:rsidRPr="0019783D">
        <w:rPr>
          <w:color w:val="000000" w:themeColor="text1"/>
        </w:rPr>
        <w:t xml:space="preserve">. </w:t>
      </w:r>
    </w:p>
    <w:p w14:paraId="56995438" w14:textId="599F7160" w:rsidR="00A81AD9" w:rsidRPr="0019783D" w:rsidRDefault="00A81AD9" w:rsidP="0036234B">
      <w:pPr>
        <w:spacing w:after="120" w:line="240" w:lineRule="auto"/>
        <w:rPr>
          <w:b/>
          <w:bCs/>
          <w:color w:val="000000" w:themeColor="text1"/>
        </w:rPr>
      </w:pPr>
      <w:r w:rsidRPr="0019783D">
        <w:rPr>
          <w:b/>
          <w:bCs/>
          <w:color w:val="000000" w:themeColor="text1"/>
        </w:rPr>
        <w:t xml:space="preserve">Solidna baza i </w:t>
      </w:r>
      <w:r w:rsidR="008352F6" w:rsidRPr="0019783D">
        <w:rPr>
          <w:b/>
          <w:bCs/>
          <w:color w:val="000000" w:themeColor="text1"/>
        </w:rPr>
        <w:t>perspektywiczne podejście</w:t>
      </w:r>
    </w:p>
    <w:p w14:paraId="11589B97" w14:textId="66D61432" w:rsidR="00F91633" w:rsidRPr="0019783D" w:rsidRDefault="0018506A" w:rsidP="0036234B">
      <w:p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>Nowy</w:t>
      </w:r>
      <w:r w:rsidR="00F91633" w:rsidRPr="0019783D">
        <w:rPr>
          <w:color w:val="000000" w:themeColor="text1"/>
        </w:rPr>
        <w:t xml:space="preserve"> s</w:t>
      </w:r>
      <w:r w:rsidR="00C6377D" w:rsidRPr="0019783D">
        <w:rPr>
          <w:color w:val="000000" w:themeColor="text1"/>
        </w:rPr>
        <w:t>tandard EU 30 </w:t>
      </w:r>
      <w:r w:rsidR="00D53021" w:rsidRPr="0019783D">
        <w:rPr>
          <w:color w:val="000000" w:themeColor="text1"/>
        </w:rPr>
        <w:t>nawiązuje do</w:t>
      </w:r>
      <w:r w:rsidR="00F91633" w:rsidRPr="0019783D">
        <w:rPr>
          <w:color w:val="000000" w:themeColor="text1"/>
        </w:rPr>
        <w:t xml:space="preserve"> </w:t>
      </w:r>
      <w:r w:rsidR="008754A6" w:rsidRPr="0019783D">
        <w:rPr>
          <w:color w:val="000000" w:themeColor="text1"/>
        </w:rPr>
        <w:t>sprawdzonych</w:t>
      </w:r>
      <w:r w:rsidR="00F91633" w:rsidRPr="0019783D">
        <w:rPr>
          <w:color w:val="000000" w:themeColor="text1"/>
        </w:rPr>
        <w:t xml:space="preserve"> polskich </w:t>
      </w:r>
      <w:r w:rsidR="008754A6" w:rsidRPr="0019783D">
        <w:rPr>
          <w:color w:val="000000" w:themeColor="text1"/>
        </w:rPr>
        <w:t>wzorców dla budownictwa energooszczędnego</w:t>
      </w:r>
      <w:r w:rsidR="00F91633" w:rsidRPr="0019783D">
        <w:rPr>
          <w:color w:val="000000" w:themeColor="text1"/>
        </w:rPr>
        <w:t xml:space="preserve"> –</w:t>
      </w:r>
      <w:r w:rsidR="00893331" w:rsidRPr="0019783D">
        <w:rPr>
          <w:color w:val="000000" w:themeColor="text1"/>
        </w:rPr>
        <w:t xml:space="preserve"> </w:t>
      </w:r>
      <w:r w:rsidR="00F91633" w:rsidRPr="0019783D">
        <w:rPr>
          <w:color w:val="000000" w:themeColor="text1"/>
        </w:rPr>
        <w:t>standardu</w:t>
      </w:r>
      <w:r w:rsidR="00C6377D" w:rsidRPr="0019783D">
        <w:rPr>
          <w:color w:val="000000" w:themeColor="text1"/>
        </w:rPr>
        <w:t> NF40, wdrożonego przez NFOŚiGW ponad dekadę temu</w:t>
      </w:r>
      <w:r w:rsidR="008754A6" w:rsidRPr="0019783D">
        <w:rPr>
          <w:color w:val="000000" w:themeColor="text1"/>
        </w:rPr>
        <w:t>.</w:t>
      </w:r>
      <w:r w:rsidR="00C6377D" w:rsidRPr="0019783D">
        <w:rPr>
          <w:color w:val="000000" w:themeColor="text1"/>
        </w:rPr>
        <w:t xml:space="preserve"> </w:t>
      </w:r>
      <w:r w:rsidR="008754A6" w:rsidRPr="0019783D">
        <w:rPr>
          <w:color w:val="000000" w:themeColor="text1"/>
        </w:rPr>
        <w:t>Łączy</w:t>
      </w:r>
      <w:r w:rsidR="00C6377D" w:rsidRPr="0019783D">
        <w:rPr>
          <w:color w:val="000000" w:themeColor="text1"/>
        </w:rPr>
        <w:t xml:space="preserve"> je z aktualnym</w:t>
      </w:r>
      <w:r w:rsidR="00F91633" w:rsidRPr="0019783D">
        <w:rPr>
          <w:color w:val="000000" w:themeColor="text1"/>
        </w:rPr>
        <w:t xml:space="preserve"> stanem wiedzy technicznej oraz</w:t>
      </w:r>
      <w:r w:rsidR="00C6377D" w:rsidRPr="0019783D">
        <w:rPr>
          <w:color w:val="000000" w:themeColor="text1"/>
        </w:rPr>
        <w:t xml:space="preserve"> wymogami technologicznymi i klimatycznymi Unii Europejskiej</w:t>
      </w:r>
      <w:r w:rsidR="00A81AD9" w:rsidRPr="0019783D">
        <w:rPr>
          <w:color w:val="000000" w:themeColor="text1"/>
        </w:rPr>
        <w:t>, które będą wprowadzane w najbliższych latach</w:t>
      </w:r>
      <w:r w:rsidR="00C6377D" w:rsidRPr="0019783D">
        <w:rPr>
          <w:color w:val="000000" w:themeColor="text1"/>
        </w:rPr>
        <w:t>.</w:t>
      </w:r>
      <w:r w:rsidR="00CF0F58" w:rsidRPr="0019783D">
        <w:rPr>
          <w:color w:val="000000" w:themeColor="text1"/>
        </w:rPr>
        <w:t xml:space="preserve"> </w:t>
      </w:r>
    </w:p>
    <w:p w14:paraId="5A48667A" w14:textId="4C6D6D84" w:rsidR="00A14162" w:rsidRPr="0019783D" w:rsidRDefault="008754A6" w:rsidP="008754A6">
      <w:p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>W</w:t>
      </w:r>
      <w:r w:rsidR="00F52381" w:rsidRPr="0019783D">
        <w:rPr>
          <w:color w:val="000000" w:themeColor="text1"/>
        </w:rPr>
        <w:t xml:space="preserve"> zakresie rozwiązań techn</w:t>
      </w:r>
      <w:r w:rsidR="00CC0061" w:rsidRPr="0019783D">
        <w:rPr>
          <w:color w:val="000000" w:themeColor="text1"/>
        </w:rPr>
        <w:t>icznych</w:t>
      </w:r>
      <w:r w:rsidRPr="0019783D">
        <w:rPr>
          <w:color w:val="000000" w:themeColor="text1"/>
        </w:rPr>
        <w:t xml:space="preserve"> uwzględnia między innymi:</w:t>
      </w:r>
      <w:r w:rsidR="00F52381" w:rsidRPr="0019783D">
        <w:rPr>
          <w:color w:val="000000" w:themeColor="text1"/>
        </w:rPr>
        <w:t xml:space="preserve"> </w:t>
      </w:r>
      <w:r w:rsidR="00C6377D" w:rsidRPr="0019783D">
        <w:rPr>
          <w:color w:val="000000" w:themeColor="text1"/>
        </w:rPr>
        <w:t>test szczelności powietrznej</w:t>
      </w:r>
      <w:r w:rsidR="00CC0061" w:rsidRPr="0019783D">
        <w:rPr>
          <w:color w:val="000000" w:themeColor="text1"/>
        </w:rPr>
        <w:t xml:space="preserve"> budynku</w:t>
      </w:r>
      <w:r w:rsidR="00C6377D" w:rsidRPr="0019783D">
        <w:rPr>
          <w:color w:val="000000" w:themeColor="text1"/>
        </w:rPr>
        <w:t>, wentylację mechaniczną z odzyskiem ciepła, zastosowanie pompy ciepła, instalacji fotowoltaicznej i magazynu energii</w:t>
      </w:r>
      <w:r w:rsidR="00552BD3">
        <w:rPr>
          <w:color w:val="000000" w:themeColor="text1"/>
        </w:rPr>
        <w:t xml:space="preserve"> oraz</w:t>
      </w:r>
      <w:r w:rsidR="00D91A83" w:rsidRPr="0019783D">
        <w:rPr>
          <w:color w:val="000000" w:themeColor="text1"/>
        </w:rPr>
        <w:t xml:space="preserve"> </w:t>
      </w:r>
      <w:r w:rsidR="0019783D">
        <w:rPr>
          <w:color w:val="000000" w:themeColor="text1"/>
        </w:rPr>
        <w:t xml:space="preserve">systemu </w:t>
      </w:r>
      <w:r w:rsidR="00D91A83" w:rsidRPr="0019783D">
        <w:rPr>
          <w:color w:val="000000" w:themeColor="text1"/>
        </w:rPr>
        <w:t>z</w:t>
      </w:r>
      <w:r w:rsidR="00552BD3">
        <w:rPr>
          <w:color w:val="000000" w:themeColor="text1"/>
        </w:rPr>
        <w:t>a</w:t>
      </w:r>
      <w:r w:rsidR="00D91A83" w:rsidRPr="0019783D">
        <w:rPr>
          <w:color w:val="000000" w:themeColor="text1"/>
        </w:rPr>
        <w:t>rządzania energią</w:t>
      </w:r>
      <w:r w:rsidR="00552BD3">
        <w:rPr>
          <w:color w:val="000000" w:themeColor="text1"/>
        </w:rPr>
        <w:t>, a także</w:t>
      </w:r>
      <w:r w:rsidR="00C6377D" w:rsidRPr="0019783D">
        <w:rPr>
          <w:color w:val="000000" w:themeColor="text1"/>
        </w:rPr>
        <w:t xml:space="preserve"> gotowość budynku do ładowania samochodów elektrycznych</w:t>
      </w:r>
      <w:r w:rsidR="00552BD3">
        <w:rPr>
          <w:color w:val="000000" w:themeColor="text1"/>
        </w:rPr>
        <w:t>. Oznacza to</w:t>
      </w:r>
      <w:r w:rsidR="003A0878">
        <w:rPr>
          <w:color w:val="000000" w:themeColor="text1"/>
        </w:rPr>
        <w:t xml:space="preserve"> </w:t>
      </w:r>
      <w:r w:rsidR="00552BD3">
        <w:rPr>
          <w:color w:val="000000" w:themeColor="text1"/>
        </w:rPr>
        <w:t>między innymi</w:t>
      </w:r>
      <w:r w:rsidR="003A0878">
        <w:rPr>
          <w:color w:val="000000" w:themeColor="text1"/>
        </w:rPr>
        <w:t xml:space="preserve">, </w:t>
      </w:r>
      <w:r w:rsidR="00552BD3">
        <w:rPr>
          <w:color w:val="000000" w:themeColor="text1"/>
        </w:rPr>
        <w:t>że budynek w standardzie EU 30 jest w pełni gotowy</w:t>
      </w:r>
      <w:r w:rsidR="003A0878">
        <w:rPr>
          <w:color w:val="000000" w:themeColor="text1"/>
        </w:rPr>
        <w:t xml:space="preserve"> na taryfy dynamiczne.</w:t>
      </w:r>
    </w:p>
    <w:p w14:paraId="452A1619" w14:textId="49D82341" w:rsidR="00C6377D" w:rsidRPr="0019783D" w:rsidRDefault="008754A6" w:rsidP="00A14162">
      <w:p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 xml:space="preserve">Z kolei w ujęciu formalnym </w:t>
      </w:r>
      <w:r w:rsidR="00552BD3">
        <w:rPr>
          <w:color w:val="000000" w:themeColor="text1"/>
        </w:rPr>
        <w:t xml:space="preserve">standard EU 30 </w:t>
      </w:r>
      <w:r w:rsidRPr="0019783D">
        <w:rPr>
          <w:color w:val="000000" w:themeColor="text1"/>
        </w:rPr>
        <w:t>gwarantuje zgodność</w:t>
      </w:r>
      <w:r w:rsidR="00A14162" w:rsidRPr="0019783D">
        <w:rPr>
          <w:color w:val="000000" w:themeColor="text1"/>
        </w:rPr>
        <w:t xml:space="preserve"> </w:t>
      </w:r>
      <w:r w:rsidR="00C6377D" w:rsidRPr="0019783D">
        <w:rPr>
          <w:color w:val="000000" w:themeColor="text1"/>
        </w:rPr>
        <w:t>z</w:t>
      </w:r>
      <w:r w:rsidR="0056330D" w:rsidRPr="0019783D">
        <w:rPr>
          <w:color w:val="000000" w:themeColor="text1"/>
        </w:rPr>
        <w:t xml:space="preserve"> nowym, unijnym </w:t>
      </w:r>
      <w:r w:rsidR="00C6377D" w:rsidRPr="0019783D">
        <w:rPr>
          <w:color w:val="000000" w:themeColor="text1"/>
        </w:rPr>
        <w:t>standardem </w:t>
      </w:r>
      <w:r w:rsidR="0056330D" w:rsidRPr="0019783D">
        <w:rPr>
          <w:color w:val="000000" w:themeColor="text1"/>
        </w:rPr>
        <w:t>budynku zeroemisyjnego</w:t>
      </w:r>
      <w:r w:rsidR="00D91A83" w:rsidRPr="0019783D">
        <w:rPr>
          <w:color w:val="000000" w:themeColor="text1"/>
        </w:rPr>
        <w:t xml:space="preserve"> (</w:t>
      </w:r>
      <w:proofErr w:type="spellStart"/>
      <w:r w:rsidR="00D91A83" w:rsidRPr="0019783D">
        <w:rPr>
          <w:color w:val="000000" w:themeColor="text1"/>
        </w:rPr>
        <w:t>beze</w:t>
      </w:r>
      <w:r w:rsidR="00BE4C7F">
        <w:rPr>
          <w:color w:val="000000" w:themeColor="text1"/>
        </w:rPr>
        <w:t>mi</w:t>
      </w:r>
      <w:r w:rsidR="00D91A83" w:rsidRPr="0019783D">
        <w:rPr>
          <w:color w:val="000000" w:themeColor="text1"/>
        </w:rPr>
        <w:t>syjnego</w:t>
      </w:r>
      <w:proofErr w:type="spellEnd"/>
      <w:r w:rsidR="00D91A83" w:rsidRPr="0019783D">
        <w:rPr>
          <w:color w:val="000000" w:themeColor="text1"/>
        </w:rPr>
        <w:t>)</w:t>
      </w:r>
      <w:r w:rsidR="0056330D" w:rsidRPr="0019783D">
        <w:rPr>
          <w:color w:val="000000" w:themeColor="text1"/>
        </w:rPr>
        <w:t>, tzw. ZEB (</w:t>
      </w:r>
      <w:r w:rsidR="00C6377D" w:rsidRPr="0019783D">
        <w:rPr>
          <w:i/>
          <w:iCs/>
          <w:color w:val="000000" w:themeColor="text1"/>
        </w:rPr>
        <w:t xml:space="preserve">Zero </w:t>
      </w:r>
      <w:proofErr w:type="spellStart"/>
      <w:r w:rsidR="00C6377D" w:rsidRPr="0019783D">
        <w:rPr>
          <w:i/>
          <w:iCs/>
          <w:color w:val="000000" w:themeColor="text1"/>
        </w:rPr>
        <w:t>Emission</w:t>
      </w:r>
      <w:proofErr w:type="spellEnd"/>
      <w:r w:rsidR="00C6377D" w:rsidRPr="0019783D">
        <w:rPr>
          <w:i/>
          <w:iCs/>
          <w:color w:val="000000" w:themeColor="text1"/>
        </w:rPr>
        <w:t xml:space="preserve"> </w:t>
      </w:r>
      <w:proofErr w:type="spellStart"/>
      <w:r w:rsidR="00C6377D" w:rsidRPr="0019783D">
        <w:rPr>
          <w:i/>
          <w:iCs/>
          <w:color w:val="000000" w:themeColor="text1"/>
        </w:rPr>
        <w:t>Building</w:t>
      </w:r>
      <w:proofErr w:type="spellEnd"/>
      <w:r w:rsidR="00C6377D" w:rsidRPr="0019783D">
        <w:rPr>
          <w:color w:val="000000" w:themeColor="text1"/>
        </w:rPr>
        <w:t>),</w:t>
      </w:r>
      <w:r w:rsidR="00A14162" w:rsidRPr="0019783D">
        <w:rPr>
          <w:color w:val="000000" w:themeColor="text1"/>
        </w:rPr>
        <w:t xml:space="preserve"> </w:t>
      </w:r>
      <w:r w:rsidRPr="0019783D">
        <w:rPr>
          <w:color w:val="000000" w:themeColor="text1"/>
        </w:rPr>
        <w:t>zasadami</w:t>
      </w:r>
      <w:r w:rsidR="00C6377D" w:rsidRPr="0019783D">
        <w:rPr>
          <w:color w:val="000000" w:themeColor="text1"/>
        </w:rPr>
        <w:t xml:space="preserve"> taksonomii zrównoważonego finansowania i </w:t>
      </w:r>
      <w:r w:rsidR="00D91A83" w:rsidRPr="0019783D">
        <w:rPr>
          <w:color w:val="000000" w:themeColor="text1"/>
        </w:rPr>
        <w:t xml:space="preserve">wynikającymi z nich </w:t>
      </w:r>
      <w:r w:rsidR="00C6377D" w:rsidRPr="0019783D">
        <w:rPr>
          <w:color w:val="000000" w:themeColor="text1"/>
        </w:rPr>
        <w:t>kryteri</w:t>
      </w:r>
      <w:r w:rsidRPr="0019783D">
        <w:rPr>
          <w:color w:val="000000" w:themeColor="text1"/>
        </w:rPr>
        <w:t>ami</w:t>
      </w:r>
      <w:r w:rsidR="00C6377D" w:rsidRPr="0019783D">
        <w:rPr>
          <w:color w:val="000000" w:themeColor="text1"/>
        </w:rPr>
        <w:t> </w:t>
      </w:r>
      <w:r w:rsidR="0056330D" w:rsidRPr="0019783D">
        <w:rPr>
          <w:color w:val="000000" w:themeColor="text1"/>
        </w:rPr>
        <w:t xml:space="preserve">środowiskowymi </w:t>
      </w:r>
      <w:r w:rsidR="00C6377D" w:rsidRPr="0019783D">
        <w:rPr>
          <w:color w:val="000000" w:themeColor="text1"/>
        </w:rPr>
        <w:t>DNSH</w:t>
      </w:r>
      <w:r w:rsidR="0056330D" w:rsidRPr="0019783D">
        <w:rPr>
          <w:color w:val="000000" w:themeColor="text1"/>
        </w:rPr>
        <w:t xml:space="preserve"> (</w:t>
      </w:r>
      <w:r w:rsidR="0056330D" w:rsidRPr="0019783D">
        <w:rPr>
          <w:i/>
          <w:iCs/>
          <w:color w:val="000000" w:themeColor="text1"/>
        </w:rPr>
        <w:t xml:space="preserve">Do No </w:t>
      </w:r>
      <w:proofErr w:type="spellStart"/>
      <w:r w:rsidR="0056330D" w:rsidRPr="0019783D">
        <w:rPr>
          <w:i/>
          <w:iCs/>
          <w:color w:val="000000" w:themeColor="text1"/>
        </w:rPr>
        <w:t>Significant</w:t>
      </w:r>
      <w:proofErr w:type="spellEnd"/>
      <w:r w:rsidR="0056330D" w:rsidRPr="0019783D">
        <w:rPr>
          <w:i/>
          <w:iCs/>
          <w:color w:val="000000" w:themeColor="text1"/>
        </w:rPr>
        <w:t xml:space="preserve"> </w:t>
      </w:r>
      <w:proofErr w:type="spellStart"/>
      <w:r w:rsidR="0056330D" w:rsidRPr="0019783D">
        <w:rPr>
          <w:i/>
          <w:iCs/>
          <w:color w:val="000000" w:themeColor="text1"/>
        </w:rPr>
        <w:t>Harm</w:t>
      </w:r>
      <w:proofErr w:type="spellEnd"/>
      <w:r w:rsidR="0056330D" w:rsidRPr="0019783D">
        <w:rPr>
          <w:color w:val="000000" w:themeColor="text1"/>
        </w:rPr>
        <w:t>)</w:t>
      </w:r>
      <w:r w:rsidR="00A14162" w:rsidRPr="0019783D">
        <w:rPr>
          <w:color w:val="000000" w:themeColor="text1"/>
        </w:rPr>
        <w:t xml:space="preserve">. Jest także </w:t>
      </w:r>
      <w:r w:rsidR="00D91A83" w:rsidRPr="0019783D">
        <w:rPr>
          <w:color w:val="000000" w:themeColor="text1"/>
        </w:rPr>
        <w:t>zgodny</w:t>
      </w:r>
      <w:r w:rsidR="00C6377D" w:rsidRPr="0019783D">
        <w:rPr>
          <w:color w:val="000000" w:themeColor="text1"/>
        </w:rPr>
        <w:t xml:space="preserve"> z programami </w:t>
      </w:r>
      <w:r w:rsidR="00D91A83" w:rsidRPr="0019783D">
        <w:rPr>
          <w:color w:val="000000" w:themeColor="text1"/>
        </w:rPr>
        <w:t>wsparcia</w:t>
      </w:r>
      <w:r w:rsidR="0019783D">
        <w:rPr>
          <w:color w:val="000000" w:themeColor="text1"/>
        </w:rPr>
        <w:t xml:space="preserve"> </w:t>
      </w:r>
      <w:r w:rsidR="00C6377D" w:rsidRPr="0019783D">
        <w:rPr>
          <w:color w:val="000000" w:themeColor="text1"/>
        </w:rPr>
        <w:t>„Moje Ciepło” i „Mój Prąd”.</w:t>
      </w:r>
    </w:p>
    <w:p w14:paraId="42AA202D" w14:textId="14AEA2AF" w:rsidR="002E75E7" w:rsidRPr="00552BD3" w:rsidRDefault="00552BD3" w:rsidP="0036234B">
      <w:pPr>
        <w:spacing w:after="120" w:line="240" w:lineRule="auto"/>
        <w:rPr>
          <w:rFonts w:cstheme="minorHAnsi"/>
          <w:color w:val="000000"/>
        </w:rPr>
      </w:pPr>
      <w:r w:rsidRPr="00552BD3">
        <w:rPr>
          <w:rFonts w:cstheme="minorHAnsi"/>
          <w:color w:val="000000"/>
        </w:rPr>
        <w:t>Co więcej, śmiało można stwierdzić, że s</w:t>
      </w:r>
      <w:r w:rsidR="002E75E7" w:rsidRPr="00552BD3">
        <w:rPr>
          <w:rFonts w:cstheme="minorHAnsi"/>
          <w:color w:val="000000"/>
        </w:rPr>
        <w:t>tandard EU 30 stanowi praktyczne rozwinięcie unijnego celu ZEB (</w:t>
      </w:r>
      <w:r w:rsidR="002E75E7" w:rsidRPr="00552BD3">
        <w:rPr>
          <w:rFonts w:cstheme="minorHAnsi"/>
          <w:i/>
          <w:iCs/>
          <w:color w:val="000000"/>
        </w:rPr>
        <w:t xml:space="preserve">Zero </w:t>
      </w:r>
      <w:proofErr w:type="spellStart"/>
      <w:r w:rsidR="002E75E7" w:rsidRPr="00552BD3">
        <w:rPr>
          <w:rFonts w:cstheme="minorHAnsi"/>
          <w:i/>
          <w:iCs/>
          <w:color w:val="000000"/>
        </w:rPr>
        <w:t>Emission</w:t>
      </w:r>
      <w:proofErr w:type="spellEnd"/>
      <w:r w:rsidR="002E75E7" w:rsidRPr="00552BD3">
        <w:rPr>
          <w:rFonts w:cstheme="minorHAnsi"/>
          <w:i/>
          <w:iCs/>
          <w:color w:val="000000"/>
        </w:rPr>
        <w:t xml:space="preserve"> </w:t>
      </w:r>
      <w:proofErr w:type="spellStart"/>
      <w:r w:rsidR="002E75E7" w:rsidRPr="00552BD3">
        <w:rPr>
          <w:rFonts w:cstheme="minorHAnsi"/>
          <w:i/>
          <w:iCs/>
          <w:color w:val="000000"/>
        </w:rPr>
        <w:t>Building</w:t>
      </w:r>
      <w:proofErr w:type="spellEnd"/>
      <w:r w:rsidR="002E75E7" w:rsidRPr="00552BD3">
        <w:rPr>
          <w:rFonts w:cstheme="minorHAnsi"/>
          <w:color w:val="000000"/>
        </w:rPr>
        <w:t>) w odniesieniu do budynków jednorodzinnych. Jego założenia ułatwiają inwestorom, projektantom i instytucjom finansowym stosowanie wymogów nowej dyrektywy EPBD w sposób prosty, mierzalny i dostosowany do polskich warunków klimatycznych i ekonomicznych.</w:t>
      </w:r>
    </w:p>
    <w:p w14:paraId="7A9E865C" w14:textId="0CDAD856" w:rsidR="00C6377D" w:rsidRPr="00552BD3" w:rsidRDefault="00C6377D" w:rsidP="0036234B">
      <w:pPr>
        <w:spacing w:after="120" w:line="240" w:lineRule="auto"/>
        <w:rPr>
          <w:color w:val="000000" w:themeColor="text1"/>
        </w:rPr>
      </w:pPr>
      <w:r w:rsidRPr="00552BD3">
        <w:rPr>
          <w:color w:val="000000" w:themeColor="text1"/>
        </w:rPr>
        <w:t xml:space="preserve">Jak podkreśla Paweł Lachman, koordynator POBE i </w:t>
      </w:r>
      <w:r w:rsidR="00F91633" w:rsidRPr="00552BD3">
        <w:rPr>
          <w:color w:val="000000" w:themeColor="text1"/>
        </w:rPr>
        <w:t>jeden z inicjatorów</w:t>
      </w:r>
      <w:r w:rsidRPr="00552BD3">
        <w:rPr>
          <w:color w:val="000000" w:themeColor="text1"/>
        </w:rPr>
        <w:t xml:space="preserve"> projektu:</w:t>
      </w:r>
    </w:p>
    <w:p w14:paraId="2E9569FD" w14:textId="5ED3525F" w:rsidR="00C6377D" w:rsidRDefault="00F91633" w:rsidP="0036234B">
      <w:pPr>
        <w:spacing w:after="120" w:line="240" w:lineRule="auto"/>
        <w:rPr>
          <w:color w:val="000000" w:themeColor="text1"/>
        </w:rPr>
      </w:pPr>
      <w:r w:rsidRPr="00552BD3">
        <w:rPr>
          <w:rFonts w:cstheme="minorHAnsi"/>
          <w:color w:val="000000" w:themeColor="text1"/>
        </w:rPr>
        <w:t>−</w:t>
      </w:r>
      <w:r w:rsidRPr="00552BD3">
        <w:rPr>
          <w:color w:val="000000" w:themeColor="text1"/>
        </w:rPr>
        <w:t xml:space="preserve"> </w:t>
      </w:r>
      <w:r w:rsidR="00C6377D" w:rsidRPr="00552BD3">
        <w:rPr>
          <w:i/>
          <w:iCs/>
          <w:color w:val="000000" w:themeColor="text1"/>
        </w:rPr>
        <w:t xml:space="preserve">EU 30 to standard przygotowany przez branżę – dla branży. Wyprzedza unijne wymagania i pozwala inwestorom budować domy, które będą komfortowe, tanie w eksploatacji i gotowe na przyszłość – bez </w:t>
      </w:r>
      <w:r w:rsidR="00D91A83" w:rsidRPr="00552BD3">
        <w:rPr>
          <w:i/>
          <w:iCs/>
          <w:color w:val="000000" w:themeColor="text1"/>
        </w:rPr>
        <w:t xml:space="preserve">ryzyka </w:t>
      </w:r>
      <w:r w:rsidR="00C6377D" w:rsidRPr="00552BD3">
        <w:rPr>
          <w:i/>
          <w:iCs/>
          <w:color w:val="000000" w:themeColor="text1"/>
        </w:rPr>
        <w:t>kosztownej termomodernizacji po 2030 roku</w:t>
      </w:r>
      <w:r w:rsidR="00C6377D" w:rsidRPr="00552BD3">
        <w:rPr>
          <w:color w:val="000000" w:themeColor="text1"/>
        </w:rPr>
        <w:t>.</w:t>
      </w:r>
    </w:p>
    <w:p w14:paraId="762DAAF9" w14:textId="1B2EEA5E" w:rsidR="00BE4C7F" w:rsidRPr="00552BD3" w:rsidRDefault="00BE4C7F" w:rsidP="0036234B">
      <w:pPr>
        <w:spacing w:after="120" w:line="240" w:lineRule="auto"/>
        <w:rPr>
          <w:color w:val="000000" w:themeColor="text1"/>
        </w:rPr>
      </w:pPr>
      <w:r>
        <w:rPr>
          <w:color w:val="000000" w:themeColor="text1"/>
        </w:rPr>
        <w:t>Lachman wyjaśnia również, dlaczego już teraz taki standard jest w Polsce niezwykle potrzebny:</w:t>
      </w:r>
    </w:p>
    <w:p w14:paraId="6D2BB511" w14:textId="0068C907" w:rsidR="002E75E7" w:rsidRPr="002E75E7" w:rsidRDefault="00BE4C7F" w:rsidP="0036234B">
      <w:pPr>
        <w:spacing w:after="120" w:line="240" w:lineRule="auto"/>
        <w:rPr>
          <w:rFonts w:cstheme="minorHAnsi"/>
          <w:b/>
          <w:bCs/>
          <w:i/>
          <w:iCs/>
          <w:color w:val="000000" w:themeColor="text1"/>
        </w:rPr>
      </w:pPr>
      <w:r>
        <w:rPr>
          <w:rStyle w:val="Pogrubienie"/>
          <w:rFonts w:cstheme="minorHAnsi"/>
          <w:b w:val="0"/>
          <w:bCs w:val="0"/>
          <w:i/>
          <w:iCs/>
          <w:color w:val="000000"/>
        </w:rPr>
        <w:t xml:space="preserve">− </w:t>
      </w:r>
      <w:r w:rsidR="002E75E7" w:rsidRPr="00552BD3">
        <w:rPr>
          <w:rStyle w:val="Pogrubienie"/>
          <w:rFonts w:cstheme="minorHAnsi"/>
          <w:b w:val="0"/>
          <w:bCs w:val="0"/>
          <w:i/>
          <w:iCs/>
          <w:color w:val="000000"/>
        </w:rPr>
        <w:t>Szacujemy, że w ostatnich pięciu latach w Polsce wybudowano ponad 200 tysięcy domów jednorodzinnych, które będą musiały przejść termomodernizację po 2030 roku, aby spełnić unijne wymogi efektywności energetycznej.</w:t>
      </w:r>
      <w:r w:rsidR="002E75E7" w:rsidRPr="00552BD3">
        <w:rPr>
          <w:rFonts w:cstheme="minorHAnsi"/>
          <w:b/>
          <w:bCs/>
          <w:i/>
          <w:iCs/>
          <w:color w:val="000000"/>
        </w:rPr>
        <w:t xml:space="preserve"> </w:t>
      </w:r>
      <w:r w:rsidR="002E75E7" w:rsidRPr="00552BD3">
        <w:rPr>
          <w:rFonts w:cstheme="minorHAnsi"/>
          <w:i/>
          <w:iCs/>
          <w:color w:val="000000"/>
        </w:rPr>
        <w:t>Właśnie dlatego opracowanie standardu EU 30 ma tak duże znaczenie praktyczne – daje inwestorom gotowy wzorzec budynku, który już dziś spełnia przyszłe wymagania unijne.</w:t>
      </w:r>
    </w:p>
    <w:p w14:paraId="24834DCE" w14:textId="47E8BBC7" w:rsidR="008352F6" w:rsidRPr="0019783D" w:rsidRDefault="008352F6" w:rsidP="0036234B">
      <w:pPr>
        <w:spacing w:after="120" w:line="240" w:lineRule="auto"/>
        <w:rPr>
          <w:b/>
          <w:bCs/>
          <w:color w:val="000000" w:themeColor="text1"/>
        </w:rPr>
      </w:pPr>
      <w:r w:rsidRPr="0019783D">
        <w:rPr>
          <w:b/>
          <w:bCs/>
          <w:color w:val="000000" w:themeColor="text1"/>
        </w:rPr>
        <w:t>Prace nad wytycznymi już trwają</w:t>
      </w:r>
    </w:p>
    <w:p w14:paraId="350FDE69" w14:textId="2FFADA25" w:rsidR="00C6377D" w:rsidRPr="0019783D" w:rsidRDefault="00DB158C" w:rsidP="0036234B">
      <w:p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 xml:space="preserve">O </w:t>
      </w:r>
      <w:r w:rsidR="00A14162" w:rsidRPr="0019783D">
        <w:rPr>
          <w:color w:val="000000" w:themeColor="text1"/>
        </w:rPr>
        <w:t>rozpoczęciu prac nad</w:t>
      </w:r>
      <w:r w:rsidRPr="0019783D">
        <w:rPr>
          <w:color w:val="000000" w:themeColor="text1"/>
        </w:rPr>
        <w:t xml:space="preserve"> branżow</w:t>
      </w:r>
      <w:r w:rsidR="00A14162" w:rsidRPr="0019783D">
        <w:rPr>
          <w:color w:val="000000" w:themeColor="text1"/>
        </w:rPr>
        <w:t>ym</w:t>
      </w:r>
      <w:r w:rsidRPr="0019783D">
        <w:rPr>
          <w:color w:val="000000" w:themeColor="text1"/>
        </w:rPr>
        <w:t xml:space="preserve"> </w:t>
      </w:r>
      <w:r w:rsidR="008352F6" w:rsidRPr="0019783D">
        <w:rPr>
          <w:color w:val="000000" w:themeColor="text1"/>
        </w:rPr>
        <w:t>standard</w:t>
      </w:r>
      <w:r w:rsidR="00A14162" w:rsidRPr="0019783D">
        <w:rPr>
          <w:color w:val="000000" w:themeColor="text1"/>
        </w:rPr>
        <w:t>em</w:t>
      </w:r>
      <w:r w:rsidR="008352F6" w:rsidRPr="0019783D">
        <w:rPr>
          <w:color w:val="000000" w:themeColor="text1"/>
        </w:rPr>
        <w:t xml:space="preserve"> EU 30 oficjalnie </w:t>
      </w:r>
      <w:r w:rsidRPr="0019783D">
        <w:rPr>
          <w:color w:val="000000" w:themeColor="text1"/>
        </w:rPr>
        <w:t>poinformowano</w:t>
      </w:r>
      <w:r w:rsidR="008352F6" w:rsidRPr="0019783D">
        <w:rPr>
          <w:color w:val="000000" w:themeColor="text1"/>
        </w:rPr>
        <w:t xml:space="preserve"> </w:t>
      </w:r>
      <w:r w:rsidR="008F4E69" w:rsidRPr="0019783D">
        <w:rPr>
          <w:color w:val="000000" w:themeColor="text1"/>
        </w:rPr>
        <w:t xml:space="preserve">29 października br. </w:t>
      </w:r>
      <w:r w:rsidR="008352F6" w:rsidRPr="0019783D">
        <w:rPr>
          <w:color w:val="000000" w:themeColor="text1"/>
        </w:rPr>
        <w:t>podczas Kongresu Trendy w Krakowie</w:t>
      </w:r>
      <w:r w:rsidR="008F4E69" w:rsidRPr="0019783D">
        <w:rPr>
          <w:color w:val="000000" w:themeColor="text1"/>
        </w:rPr>
        <w:t>, a prawdopodobnie już 5 lutego 2026 roku, podczas targów BUDMA w Poznaniu, będzie mo</w:t>
      </w:r>
      <w:r w:rsidR="00347A1F" w:rsidRPr="0019783D">
        <w:rPr>
          <w:color w:val="000000" w:themeColor="text1"/>
        </w:rPr>
        <w:t>żna</w:t>
      </w:r>
      <w:r w:rsidR="008F4E69" w:rsidRPr="0019783D">
        <w:rPr>
          <w:color w:val="000000" w:themeColor="text1"/>
        </w:rPr>
        <w:t xml:space="preserve"> poznać </w:t>
      </w:r>
      <w:r w:rsidR="00A14162" w:rsidRPr="0019783D">
        <w:rPr>
          <w:color w:val="000000" w:themeColor="text1"/>
        </w:rPr>
        <w:t xml:space="preserve">ich </w:t>
      </w:r>
      <w:r w:rsidR="008F4E69" w:rsidRPr="0019783D">
        <w:rPr>
          <w:color w:val="000000" w:themeColor="text1"/>
        </w:rPr>
        <w:t xml:space="preserve">efekt. </w:t>
      </w:r>
      <w:r w:rsidR="002315B6" w:rsidRPr="0019783D">
        <w:rPr>
          <w:color w:val="000000" w:themeColor="text1"/>
        </w:rPr>
        <w:t xml:space="preserve">Uczestnicy </w:t>
      </w:r>
      <w:r w:rsidR="008F4E69" w:rsidRPr="0019783D">
        <w:rPr>
          <w:color w:val="000000" w:themeColor="text1"/>
        </w:rPr>
        <w:t>projektu</w:t>
      </w:r>
      <w:r w:rsidR="002315B6" w:rsidRPr="0019783D">
        <w:rPr>
          <w:color w:val="000000" w:themeColor="text1"/>
        </w:rPr>
        <w:t xml:space="preserve"> planują </w:t>
      </w:r>
      <w:r w:rsidR="008F4E69" w:rsidRPr="0019783D">
        <w:rPr>
          <w:color w:val="000000" w:themeColor="text1"/>
        </w:rPr>
        <w:t>wówczas prezentację</w:t>
      </w:r>
      <w:r w:rsidR="002315B6" w:rsidRPr="0019783D">
        <w:rPr>
          <w:color w:val="000000" w:themeColor="text1"/>
        </w:rPr>
        <w:t xml:space="preserve"> </w:t>
      </w:r>
      <w:r w:rsidR="008F4E69" w:rsidRPr="0019783D">
        <w:rPr>
          <w:color w:val="000000" w:themeColor="text1"/>
        </w:rPr>
        <w:t xml:space="preserve">gotowego </w:t>
      </w:r>
      <w:r w:rsidR="00F91633" w:rsidRPr="0019783D">
        <w:rPr>
          <w:color w:val="000000" w:themeColor="text1"/>
        </w:rPr>
        <w:t>standard</w:t>
      </w:r>
      <w:r w:rsidR="008F4E69" w:rsidRPr="0019783D">
        <w:rPr>
          <w:color w:val="000000" w:themeColor="text1"/>
        </w:rPr>
        <w:t>u</w:t>
      </w:r>
      <w:r w:rsidR="00F91633" w:rsidRPr="0019783D">
        <w:rPr>
          <w:color w:val="000000" w:themeColor="text1"/>
        </w:rPr>
        <w:t> EU 30</w:t>
      </w:r>
      <w:r w:rsidR="00C6377D" w:rsidRPr="0019783D">
        <w:rPr>
          <w:color w:val="000000" w:themeColor="text1"/>
        </w:rPr>
        <w:t xml:space="preserve"> </w:t>
      </w:r>
      <w:r w:rsidR="008F4E69" w:rsidRPr="0019783D">
        <w:rPr>
          <w:color w:val="000000" w:themeColor="text1"/>
        </w:rPr>
        <w:t xml:space="preserve">oraz publikację szczegółowych </w:t>
      </w:r>
      <w:r w:rsidR="00C6377D" w:rsidRPr="0019783D">
        <w:rPr>
          <w:color w:val="000000" w:themeColor="text1"/>
        </w:rPr>
        <w:t>wytyczny</w:t>
      </w:r>
      <w:r w:rsidR="008F4E69" w:rsidRPr="0019783D">
        <w:rPr>
          <w:color w:val="000000" w:themeColor="text1"/>
        </w:rPr>
        <w:t>ch</w:t>
      </w:r>
      <w:r w:rsidR="00C6377D" w:rsidRPr="0019783D">
        <w:rPr>
          <w:color w:val="000000" w:themeColor="text1"/>
        </w:rPr>
        <w:t xml:space="preserve">. Wcześniej </w:t>
      </w:r>
      <w:r w:rsidR="008F4E69" w:rsidRPr="0019783D">
        <w:rPr>
          <w:color w:val="000000" w:themeColor="text1"/>
        </w:rPr>
        <w:t>będą się odbywać</w:t>
      </w:r>
      <w:r w:rsidR="00C6377D" w:rsidRPr="0019783D">
        <w:rPr>
          <w:color w:val="000000" w:themeColor="text1"/>
        </w:rPr>
        <w:t> konsultacje branżowe.</w:t>
      </w:r>
    </w:p>
    <w:p w14:paraId="3372F6B7" w14:textId="3A0CE20D" w:rsidR="00C6377D" w:rsidRPr="0019783D" w:rsidRDefault="00B802D3" w:rsidP="0036234B">
      <w:p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>Projekt jest</w:t>
      </w:r>
      <w:r w:rsidR="00C6377D" w:rsidRPr="0019783D">
        <w:rPr>
          <w:color w:val="000000" w:themeColor="text1"/>
        </w:rPr>
        <w:t xml:space="preserve"> realizowany</w:t>
      </w:r>
      <w:r w:rsidR="0019479E" w:rsidRPr="0019783D">
        <w:rPr>
          <w:color w:val="000000" w:themeColor="text1"/>
        </w:rPr>
        <w:t xml:space="preserve"> przez specjalistów z Krajowej Agencji Poszanowania Energii (KAPE),</w:t>
      </w:r>
      <w:r w:rsidR="00C6377D" w:rsidRPr="0019783D">
        <w:rPr>
          <w:color w:val="000000" w:themeColor="text1"/>
        </w:rPr>
        <w:t xml:space="preserve"> przy wsparciu partnerów strategicznych – Leroy Merlin Polska oraz </w:t>
      </w:r>
      <w:proofErr w:type="spellStart"/>
      <w:r w:rsidR="00C6377D" w:rsidRPr="0019783D">
        <w:rPr>
          <w:color w:val="000000" w:themeColor="text1"/>
        </w:rPr>
        <w:t>Credit</w:t>
      </w:r>
      <w:proofErr w:type="spellEnd"/>
      <w:r w:rsidR="00C6377D" w:rsidRPr="0019783D">
        <w:rPr>
          <w:color w:val="000000" w:themeColor="text1"/>
        </w:rPr>
        <w:t xml:space="preserve"> </w:t>
      </w:r>
      <w:proofErr w:type="spellStart"/>
      <w:r w:rsidR="00C6377D" w:rsidRPr="0019783D">
        <w:rPr>
          <w:color w:val="000000" w:themeColor="text1"/>
        </w:rPr>
        <w:t>Agricole</w:t>
      </w:r>
      <w:proofErr w:type="spellEnd"/>
      <w:r w:rsidR="00C6377D" w:rsidRPr="0019783D">
        <w:rPr>
          <w:color w:val="000000" w:themeColor="text1"/>
        </w:rPr>
        <w:t xml:space="preserve"> Bank Polska, a także </w:t>
      </w:r>
      <w:r w:rsidR="00260D67" w:rsidRPr="0019783D">
        <w:rPr>
          <w:color w:val="000000" w:themeColor="text1"/>
        </w:rPr>
        <w:t xml:space="preserve">kilku </w:t>
      </w:r>
      <w:r w:rsidR="00C6377D" w:rsidRPr="0019783D">
        <w:rPr>
          <w:color w:val="000000" w:themeColor="text1"/>
        </w:rPr>
        <w:t>organizacji branżowych</w:t>
      </w:r>
      <w:r w:rsidR="008F4E69" w:rsidRPr="0019783D">
        <w:rPr>
          <w:color w:val="000000" w:themeColor="text1"/>
        </w:rPr>
        <w:t>, które są sygnatariuszami</w:t>
      </w:r>
      <w:r w:rsidR="00C6377D" w:rsidRPr="0019783D">
        <w:rPr>
          <w:color w:val="000000" w:themeColor="text1"/>
        </w:rPr>
        <w:t xml:space="preserve"> POBE:</w:t>
      </w:r>
    </w:p>
    <w:p w14:paraId="6592CA92" w14:textId="7EBDA5C0" w:rsidR="00260D67" w:rsidRPr="0019783D" w:rsidRDefault="00C6377D" w:rsidP="00260D67">
      <w:pPr>
        <w:pStyle w:val="Akapitzlist"/>
        <w:numPr>
          <w:ilvl w:val="0"/>
          <w:numId w:val="7"/>
        </w:num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lastRenderedPageBreak/>
        <w:t>Stowarzyszeni</w:t>
      </w:r>
      <w:r w:rsidR="00BE4C7F">
        <w:rPr>
          <w:color w:val="000000" w:themeColor="text1"/>
        </w:rPr>
        <w:t>a</w:t>
      </w:r>
      <w:r w:rsidRPr="0019783D">
        <w:rPr>
          <w:color w:val="000000" w:themeColor="text1"/>
        </w:rPr>
        <w:t xml:space="preserve"> Energooszczędne Domy Gotowe (</w:t>
      </w:r>
      <w:r w:rsidR="004B5A21" w:rsidRPr="0019783D">
        <w:rPr>
          <w:color w:val="000000" w:themeColor="text1"/>
        </w:rPr>
        <w:t>S</w:t>
      </w:r>
      <w:r w:rsidRPr="0019783D">
        <w:rPr>
          <w:color w:val="000000" w:themeColor="text1"/>
        </w:rPr>
        <w:t>EDG)</w:t>
      </w:r>
      <w:r w:rsidR="00260D67" w:rsidRPr="0019783D">
        <w:rPr>
          <w:color w:val="000000" w:themeColor="text1"/>
        </w:rPr>
        <w:t>,</w:t>
      </w:r>
    </w:p>
    <w:p w14:paraId="3C246880" w14:textId="5BC9BE34" w:rsidR="00260D67" w:rsidRPr="0019783D" w:rsidRDefault="00C6377D" w:rsidP="00260D67">
      <w:pPr>
        <w:pStyle w:val="Akapitzlist"/>
        <w:numPr>
          <w:ilvl w:val="0"/>
          <w:numId w:val="7"/>
        </w:num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>Polskiej Organizacji Rozwoju Technologii Pomp Ciepła (PORT PC),</w:t>
      </w:r>
    </w:p>
    <w:p w14:paraId="5D3ECF6D" w14:textId="25D8E8C0" w:rsidR="00260D67" w:rsidRPr="0019783D" w:rsidRDefault="00C6377D" w:rsidP="00260D67">
      <w:pPr>
        <w:pStyle w:val="Akapitzlist"/>
        <w:numPr>
          <w:ilvl w:val="0"/>
          <w:numId w:val="7"/>
        </w:num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 xml:space="preserve">Polskiego Związku Producentów i Przetwórców Izolacji Poliuretanowych PUR i PIR </w:t>
      </w:r>
      <w:r w:rsidR="004B5A21" w:rsidRPr="0019783D">
        <w:rPr>
          <w:color w:val="000000" w:themeColor="text1"/>
        </w:rPr>
        <w:t>(</w:t>
      </w:r>
      <w:r w:rsidRPr="0019783D">
        <w:rPr>
          <w:color w:val="000000" w:themeColor="text1"/>
        </w:rPr>
        <w:t>SIPUR</w:t>
      </w:r>
      <w:r w:rsidR="004B5A21" w:rsidRPr="0019783D">
        <w:rPr>
          <w:color w:val="000000" w:themeColor="text1"/>
        </w:rPr>
        <w:t>)</w:t>
      </w:r>
      <w:r w:rsidRPr="0019783D">
        <w:rPr>
          <w:color w:val="000000" w:themeColor="text1"/>
        </w:rPr>
        <w:t>,</w:t>
      </w:r>
    </w:p>
    <w:p w14:paraId="62CBD5DE" w14:textId="77777777" w:rsidR="00260D67" w:rsidRPr="0019783D" w:rsidRDefault="00C6377D" w:rsidP="00260D67">
      <w:pPr>
        <w:pStyle w:val="Akapitzlist"/>
        <w:numPr>
          <w:ilvl w:val="0"/>
          <w:numId w:val="7"/>
        </w:num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>Polskiego Stowarzyszenia Producentów Styropianu (PSPS),</w:t>
      </w:r>
    </w:p>
    <w:p w14:paraId="469E4DC4" w14:textId="5FB61355" w:rsidR="00C6377D" w:rsidRPr="0019783D" w:rsidRDefault="00260D67" w:rsidP="00260D67">
      <w:pPr>
        <w:pStyle w:val="Akapitzlist"/>
        <w:numPr>
          <w:ilvl w:val="0"/>
          <w:numId w:val="7"/>
        </w:num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 xml:space="preserve">Polskiej </w:t>
      </w:r>
      <w:r w:rsidR="00C6377D" w:rsidRPr="0019783D">
        <w:rPr>
          <w:color w:val="000000" w:themeColor="text1"/>
        </w:rPr>
        <w:t>Korporacji Techniki Sanitarnej, Grzewczej, Gazowej i Klimatyzacji (</w:t>
      </w:r>
      <w:proofErr w:type="spellStart"/>
      <w:r w:rsidR="00C6377D" w:rsidRPr="0019783D">
        <w:rPr>
          <w:color w:val="000000" w:themeColor="text1"/>
        </w:rPr>
        <w:t>SGGiK</w:t>
      </w:r>
      <w:proofErr w:type="spellEnd"/>
      <w:r w:rsidR="00C6377D" w:rsidRPr="0019783D">
        <w:rPr>
          <w:color w:val="000000" w:themeColor="text1"/>
        </w:rPr>
        <w:t>).</w:t>
      </w:r>
    </w:p>
    <w:p w14:paraId="421A4513" w14:textId="351CD93A" w:rsidR="00C6377D" w:rsidRPr="0019783D" w:rsidRDefault="00C6377D" w:rsidP="0036234B">
      <w:pPr>
        <w:spacing w:after="120" w:line="240" w:lineRule="auto"/>
        <w:rPr>
          <w:color w:val="000000" w:themeColor="text1"/>
        </w:rPr>
      </w:pPr>
      <w:r w:rsidRPr="0019783D">
        <w:rPr>
          <w:color w:val="000000" w:themeColor="text1"/>
        </w:rPr>
        <w:t>Partnerzy projektu od lat angażują się w promowanie zrównoważonego budownictwa, nowoczesnych technologii energetycznych i efektywności energetycznej w polskich domach</w:t>
      </w:r>
      <w:r w:rsidR="00B802D3" w:rsidRPr="0019783D">
        <w:rPr>
          <w:color w:val="000000" w:themeColor="text1"/>
        </w:rPr>
        <w:t xml:space="preserve">. Zapraszają też wszystkie zainteresowane organizacje branżowe do wzięcia udziału w konsultacjach wytycznych do </w:t>
      </w:r>
      <w:r w:rsidR="00D91A83" w:rsidRPr="0019783D">
        <w:rPr>
          <w:color w:val="000000" w:themeColor="text1"/>
        </w:rPr>
        <w:t>standardu</w:t>
      </w:r>
      <w:r w:rsidR="00BE4C7F">
        <w:rPr>
          <w:color w:val="000000" w:themeColor="text1"/>
        </w:rPr>
        <w:t xml:space="preserve"> EU 30</w:t>
      </w:r>
      <w:r w:rsidR="00B802D3" w:rsidRPr="0019783D">
        <w:rPr>
          <w:color w:val="000000" w:themeColor="text1"/>
        </w:rPr>
        <w:t>.</w:t>
      </w:r>
    </w:p>
    <w:p w14:paraId="7345E4D8" w14:textId="77777777" w:rsidR="007F36D8" w:rsidRPr="0019783D" w:rsidRDefault="007F36D8" w:rsidP="0036234B">
      <w:pPr>
        <w:spacing w:after="120" w:line="240" w:lineRule="auto"/>
        <w:rPr>
          <w:color w:val="000000" w:themeColor="text1"/>
        </w:rPr>
      </w:pPr>
    </w:p>
    <w:p w14:paraId="107313B2" w14:textId="3D348158" w:rsidR="00260D67" w:rsidRPr="0019783D" w:rsidRDefault="00260D67" w:rsidP="00260D67">
      <w:pPr>
        <w:spacing w:after="0" w:line="240" w:lineRule="auto"/>
        <w:jc w:val="both"/>
        <w:rPr>
          <w:rFonts w:cstheme="minorHAnsi"/>
          <w:i/>
          <w:iCs/>
          <w:color w:val="000000" w:themeColor="text1"/>
        </w:rPr>
      </w:pPr>
      <w:r w:rsidRPr="0019783D">
        <w:rPr>
          <w:rFonts w:cstheme="minorHAnsi"/>
          <w:i/>
          <w:iCs/>
          <w:color w:val="000000" w:themeColor="text1"/>
        </w:rPr>
        <w:t>Źródło: POBE</w:t>
      </w:r>
      <w:r w:rsidR="00397C34" w:rsidRPr="0019783D">
        <w:rPr>
          <w:rFonts w:cstheme="minorHAnsi"/>
          <w:i/>
          <w:iCs/>
          <w:color w:val="000000" w:themeColor="text1"/>
        </w:rPr>
        <w:t>, KAPE, Fundacja Instytut Trendów</w:t>
      </w:r>
    </w:p>
    <w:p w14:paraId="5D8AFB8A" w14:textId="77777777" w:rsidR="00260D67" w:rsidRPr="0019783D" w:rsidRDefault="00260D67" w:rsidP="00260D67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2103E8E0" w14:textId="3C6BF382" w:rsidR="00260D67" w:rsidRPr="0019783D" w:rsidRDefault="00260D67" w:rsidP="00260D67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19783D">
        <w:rPr>
          <w:rFonts w:cstheme="minorHAnsi"/>
          <w:color w:val="000000" w:themeColor="text1"/>
        </w:rPr>
        <w:t>***</w:t>
      </w:r>
    </w:p>
    <w:p w14:paraId="51570384" w14:textId="74BBCCD7" w:rsidR="000056D9" w:rsidRPr="0019783D" w:rsidRDefault="00C6377D" w:rsidP="00260D67">
      <w:pPr>
        <w:spacing w:after="120" w:line="240" w:lineRule="auto"/>
        <w:rPr>
          <w:i/>
          <w:iCs/>
          <w:color w:val="000000" w:themeColor="text1"/>
        </w:rPr>
      </w:pPr>
      <w:r w:rsidRPr="0019783D">
        <w:rPr>
          <w:i/>
          <w:iCs/>
          <w:color w:val="000000" w:themeColor="text1"/>
          <w:u w:val="single"/>
        </w:rPr>
        <w:t>Kontakt dla mediów:</w:t>
      </w:r>
      <w:r w:rsidRPr="0019783D">
        <w:rPr>
          <w:i/>
          <w:iCs/>
          <w:color w:val="000000" w:themeColor="text1"/>
          <w:u w:val="single"/>
        </w:rPr>
        <w:br/>
      </w:r>
      <w:r w:rsidR="00260D67" w:rsidRPr="0019783D">
        <w:rPr>
          <w:i/>
          <w:iCs/>
          <w:color w:val="000000" w:themeColor="text1"/>
        </w:rPr>
        <w:t>Porozumienie Branżowe na rzecz Efektywności Energetycznej</w:t>
      </w:r>
      <w:r w:rsidRPr="0019783D">
        <w:rPr>
          <w:i/>
          <w:iCs/>
          <w:color w:val="000000" w:themeColor="text1"/>
        </w:rPr>
        <w:t xml:space="preserve"> (POBE)</w:t>
      </w:r>
      <w:r w:rsidRPr="0019783D">
        <w:rPr>
          <w:i/>
          <w:iCs/>
          <w:color w:val="000000" w:themeColor="text1"/>
        </w:rPr>
        <w:br/>
      </w:r>
      <w:r w:rsidR="00260D67" w:rsidRPr="0019783D">
        <w:rPr>
          <w:rFonts w:cstheme="minorHAnsi"/>
          <w:i/>
          <w:iCs/>
          <w:color w:val="000000" w:themeColor="text1"/>
        </w:rPr>
        <w:t xml:space="preserve">Więcej informacji o POBE: </w:t>
      </w:r>
      <w:hyperlink r:id="rId8" w:history="1">
        <w:r w:rsidR="00260D67" w:rsidRPr="0019783D">
          <w:rPr>
            <w:rStyle w:val="Hipercze"/>
            <w:rFonts w:cstheme="minorHAnsi"/>
            <w:i/>
            <w:iCs/>
            <w:color w:val="000000" w:themeColor="text1"/>
          </w:rPr>
          <w:t>http://pobe.pl/</w:t>
        </w:r>
      </w:hyperlink>
      <w:r w:rsidR="00260D67" w:rsidRPr="0019783D">
        <w:rPr>
          <w:i/>
          <w:iCs/>
          <w:color w:val="000000" w:themeColor="text1"/>
        </w:rPr>
        <w:br/>
      </w:r>
      <w:r w:rsidRPr="0019783D">
        <w:rPr>
          <w:i/>
          <w:iCs/>
          <w:color w:val="000000" w:themeColor="text1"/>
        </w:rPr>
        <w:t>e-mail: </w:t>
      </w:r>
      <w:hyperlink r:id="rId9" w:history="1">
        <w:r w:rsidRPr="0019783D">
          <w:rPr>
            <w:rStyle w:val="Hipercze"/>
            <w:i/>
            <w:iCs/>
            <w:color w:val="000000" w:themeColor="text1"/>
          </w:rPr>
          <w:t>biuro@pobe.pl</w:t>
        </w:r>
      </w:hyperlink>
      <w:r w:rsidRPr="0019783D">
        <w:rPr>
          <w:i/>
          <w:iCs/>
          <w:color w:val="000000" w:themeColor="text1"/>
        </w:rPr>
        <w:t> </w:t>
      </w:r>
      <w:r w:rsidR="00260D67" w:rsidRPr="0019783D">
        <w:rPr>
          <w:i/>
          <w:iCs/>
          <w:color w:val="000000" w:themeColor="text1"/>
        </w:rPr>
        <w:t xml:space="preserve"> </w:t>
      </w:r>
      <w:r w:rsidR="00260D67" w:rsidRPr="0019783D">
        <w:rPr>
          <w:i/>
          <w:iCs/>
          <w:color w:val="000000" w:themeColor="text1"/>
        </w:rPr>
        <w:br/>
      </w:r>
      <w:r w:rsidR="000056D9" w:rsidRPr="0019783D">
        <w:rPr>
          <w:rFonts w:cstheme="minorHAnsi"/>
          <w:i/>
          <w:iCs/>
          <w:color w:val="000000" w:themeColor="text1"/>
          <w:lang w:val="en-US"/>
        </w:rPr>
        <w:t xml:space="preserve">Facebook: </w:t>
      </w:r>
      <w:hyperlink r:id="rId10" w:history="1">
        <w:r w:rsidR="000056D9" w:rsidRPr="0019783D">
          <w:rPr>
            <w:rStyle w:val="Hipercze"/>
            <w:rFonts w:cstheme="minorHAnsi"/>
            <w:i/>
            <w:iCs/>
            <w:color w:val="000000" w:themeColor="text1"/>
            <w:lang w:val="en-US"/>
          </w:rPr>
          <w:t>https://www.facebook.com/PorozumieniePOBE</w:t>
        </w:r>
      </w:hyperlink>
      <w:r w:rsidR="00260D67" w:rsidRPr="0019783D">
        <w:rPr>
          <w:i/>
          <w:iCs/>
          <w:color w:val="000000" w:themeColor="text1"/>
        </w:rPr>
        <w:br/>
      </w:r>
      <w:r w:rsidR="000056D9" w:rsidRPr="0019783D">
        <w:rPr>
          <w:rFonts w:cstheme="minorHAnsi"/>
          <w:i/>
          <w:iCs/>
          <w:color w:val="000000" w:themeColor="text1"/>
        </w:rPr>
        <w:t xml:space="preserve">Twitter: </w:t>
      </w:r>
      <w:hyperlink r:id="rId11" w:history="1">
        <w:r w:rsidR="000056D9" w:rsidRPr="0019783D">
          <w:rPr>
            <w:rStyle w:val="Hipercze"/>
            <w:rFonts w:cstheme="minorHAnsi"/>
            <w:i/>
            <w:iCs/>
            <w:color w:val="000000" w:themeColor="text1"/>
          </w:rPr>
          <w:t>https://twitter.com/POBEpl</w:t>
        </w:r>
      </w:hyperlink>
    </w:p>
    <w:sectPr w:rsidR="000056D9" w:rsidRPr="0019783D" w:rsidSect="0022159C">
      <w:headerReference w:type="default" r:id="rId12"/>
      <w:footerReference w:type="default" r:id="rId13"/>
      <w:pgSz w:w="11906" w:h="16838"/>
      <w:pgMar w:top="1417" w:right="1417" w:bottom="1138" w:left="1417" w:header="70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79548" w14:textId="77777777" w:rsidR="00E6181D" w:rsidRDefault="00E6181D" w:rsidP="00731748">
      <w:pPr>
        <w:spacing w:after="0" w:line="240" w:lineRule="auto"/>
      </w:pPr>
      <w:r>
        <w:separator/>
      </w:r>
    </w:p>
  </w:endnote>
  <w:endnote w:type="continuationSeparator" w:id="0">
    <w:p w14:paraId="291FDAE3" w14:textId="77777777" w:rsidR="00E6181D" w:rsidRDefault="00E6181D" w:rsidP="00731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BEBA7" w14:textId="77777777" w:rsidR="00731748" w:rsidRDefault="00000000" w:rsidP="007317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bookmarkStart w:id="0" w:name="_Hlk90449616"/>
    <w:r>
      <w:rPr>
        <w:noProof/>
      </w:rPr>
      <w:pict w14:anchorId="3C5752ED">
        <v:rect id="_x0000_i1025" alt="" style="width:453.6pt;height:.05pt;mso-width-percent:0;mso-height-percent:0;mso-width-percent:0;mso-height-percent:0" o:hralign="center" o:hrstd="t" o:hr="t" fillcolor="#a0a0a0" stroked="f"/>
      </w:pict>
    </w:r>
  </w:p>
  <w:p w14:paraId="043C570A" w14:textId="77777777" w:rsidR="00731748" w:rsidRDefault="00731748" w:rsidP="007317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b/>
        <w:color w:val="000000"/>
      </w:rPr>
    </w:pPr>
    <w:r>
      <w:rPr>
        <w:b/>
      </w:rPr>
      <w:t>www.pobe.pl</w:t>
    </w:r>
  </w:p>
  <w:bookmarkEnd w:id="0"/>
  <w:p w14:paraId="17F4670D" w14:textId="77777777" w:rsidR="00731748" w:rsidRDefault="00731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7EC9A" w14:textId="77777777" w:rsidR="00E6181D" w:rsidRDefault="00E6181D" w:rsidP="00731748">
      <w:pPr>
        <w:spacing w:after="0" w:line="240" w:lineRule="auto"/>
      </w:pPr>
      <w:r>
        <w:separator/>
      </w:r>
    </w:p>
  </w:footnote>
  <w:footnote w:type="continuationSeparator" w:id="0">
    <w:p w14:paraId="5E0C93D3" w14:textId="77777777" w:rsidR="00E6181D" w:rsidRDefault="00E6181D" w:rsidP="00731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A054E" w14:textId="20ABCB0E" w:rsidR="00731748" w:rsidRDefault="00731748">
    <w:pPr>
      <w:pStyle w:val="Nagwek"/>
    </w:pPr>
    <w:r>
      <w:rPr>
        <w:noProof/>
        <w:color w:val="404040"/>
      </w:rPr>
      <w:drawing>
        <wp:inline distT="114300" distB="114300" distL="114300" distR="114300" wp14:anchorId="7999A4BC" wp14:editId="21FCDFCD">
          <wp:extent cx="1360968" cy="696255"/>
          <wp:effectExtent l="0" t="0" r="0" b="889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4852" cy="6982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B5CA5"/>
    <w:multiLevelType w:val="multilevel"/>
    <w:tmpl w:val="DB0E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FE2A8C"/>
    <w:multiLevelType w:val="hybridMultilevel"/>
    <w:tmpl w:val="C9AEA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9400C"/>
    <w:multiLevelType w:val="hybridMultilevel"/>
    <w:tmpl w:val="89726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F04F7"/>
    <w:multiLevelType w:val="hybridMultilevel"/>
    <w:tmpl w:val="1BA2913A"/>
    <w:lvl w:ilvl="0" w:tplc="1D8CCF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02A4B"/>
    <w:multiLevelType w:val="hybridMultilevel"/>
    <w:tmpl w:val="7214E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A4E30"/>
    <w:multiLevelType w:val="multilevel"/>
    <w:tmpl w:val="98B87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9361263"/>
    <w:multiLevelType w:val="hybridMultilevel"/>
    <w:tmpl w:val="0E6C9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277586">
    <w:abstractNumId w:val="5"/>
  </w:num>
  <w:num w:numId="2" w16cid:durableId="458915603">
    <w:abstractNumId w:val="4"/>
  </w:num>
  <w:num w:numId="3" w16cid:durableId="1341156362">
    <w:abstractNumId w:val="3"/>
  </w:num>
  <w:num w:numId="4" w16cid:durableId="839085264">
    <w:abstractNumId w:val="0"/>
  </w:num>
  <w:num w:numId="5" w16cid:durableId="720399940">
    <w:abstractNumId w:val="6"/>
  </w:num>
  <w:num w:numId="6" w16cid:durableId="985545156">
    <w:abstractNumId w:val="1"/>
  </w:num>
  <w:num w:numId="7" w16cid:durableId="18449344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193"/>
    <w:rsid w:val="000056D9"/>
    <w:rsid w:val="000057DF"/>
    <w:rsid w:val="000239CF"/>
    <w:rsid w:val="00026E9D"/>
    <w:rsid w:val="0003593A"/>
    <w:rsid w:val="00037C54"/>
    <w:rsid w:val="000475F8"/>
    <w:rsid w:val="000532C4"/>
    <w:rsid w:val="00061D26"/>
    <w:rsid w:val="00063293"/>
    <w:rsid w:val="000674DC"/>
    <w:rsid w:val="00082A3E"/>
    <w:rsid w:val="000867DE"/>
    <w:rsid w:val="000A0B3F"/>
    <w:rsid w:val="000A45B5"/>
    <w:rsid w:val="000A5270"/>
    <w:rsid w:val="000B7AB9"/>
    <w:rsid w:val="000C4487"/>
    <w:rsid w:val="000D1001"/>
    <w:rsid w:val="000D3F8D"/>
    <w:rsid w:val="000D5B39"/>
    <w:rsid w:val="000E4C9A"/>
    <w:rsid w:val="000F47DA"/>
    <w:rsid w:val="000F5E25"/>
    <w:rsid w:val="00100317"/>
    <w:rsid w:val="00100835"/>
    <w:rsid w:val="00100BF3"/>
    <w:rsid w:val="00105FAA"/>
    <w:rsid w:val="00123082"/>
    <w:rsid w:val="0018506A"/>
    <w:rsid w:val="00185EC8"/>
    <w:rsid w:val="0019479E"/>
    <w:rsid w:val="001961FE"/>
    <w:rsid w:val="0019783D"/>
    <w:rsid w:val="00197BA2"/>
    <w:rsid w:val="001C1C65"/>
    <w:rsid w:val="001D0828"/>
    <w:rsid w:val="001D1885"/>
    <w:rsid w:val="001D2E8C"/>
    <w:rsid w:val="001E436C"/>
    <w:rsid w:val="001F17F8"/>
    <w:rsid w:val="00216FB4"/>
    <w:rsid w:val="0021752F"/>
    <w:rsid w:val="00220E1C"/>
    <w:rsid w:val="0022159C"/>
    <w:rsid w:val="00227556"/>
    <w:rsid w:val="002315B6"/>
    <w:rsid w:val="0024096E"/>
    <w:rsid w:val="0024227E"/>
    <w:rsid w:val="00243779"/>
    <w:rsid w:val="002440B2"/>
    <w:rsid w:val="00251106"/>
    <w:rsid w:val="00256620"/>
    <w:rsid w:val="00257C5D"/>
    <w:rsid w:val="00260D67"/>
    <w:rsid w:val="002619B1"/>
    <w:rsid w:val="002620CF"/>
    <w:rsid w:val="002738FA"/>
    <w:rsid w:val="00280A9C"/>
    <w:rsid w:val="00286236"/>
    <w:rsid w:val="002915EF"/>
    <w:rsid w:val="002A4E29"/>
    <w:rsid w:val="002B3A10"/>
    <w:rsid w:val="002B6C81"/>
    <w:rsid w:val="002B74B7"/>
    <w:rsid w:val="002C2E01"/>
    <w:rsid w:val="002C5139"/>
    <w:rsid w:val="002D168C"/>
    <w:rsid w:val="002D72A6"/>
    <w:rsid w:val="002D7708"/>
    <w:rsid w:val="002E027B"/>
    <w:rsid w:val="002E75E7"/>
    <w:rsid w:val="00314067"/>
    <w:rsid w:val="00320B16"/>
    <w:rsid w:val="00323EB6"/>
    <w:rsid w:val="00336080"/>
    <w:rsid w:val="003370C1"/>
    <w:rsid w:val="003406B4"/>
    <w:rsid w:val="00342AB0"/>
    <w:rsid w:val="00345EB1"/>
    <w:rsid w:val="00347A1F"/>
    <w:rsid w:val="0036234B"/>
    <w:rsid w:val="00372193"/>
    <w:rsid w:val="003722DF"/>
    <w:rsid w:val="00392A5A"/>
    <w:rsid w:val="00397C34"/>
    <w:rsid w:val="00397F5E"/>
    <w:rsid w:val="003A0878"/>
    <w:rsid w:val="003A2F07"/>
    <w:rsid w:val="003A427C"/>
    <w:rsid w:val="003B1633"/>
    <w:rsid w:val="003B37C0"/>
    <w:rsid w:val="003C0BD8"/>
    <w:rsid w:val="003D0523"/>
    <w:rsid w:val="003D52A4"/>
    <w:rsid w:val="003E174E"/>
    <w:rsid w:val="003E5605"/>
    <w:rsid w:val="003E7AFA"/>
    <w:rsid w:val="003F168B"/>
    <w:rsid w:val="003F33EB"/>
    <w:rsid w:val="003F43B7"/>
    <w:rsid w:val="00414262"/>
    <w:rsid w:val="00414C81"/>
    <w:rsid w:val="00427E67"/>
    <w:rsid w:val="00433C46"/>
    <w:rsid w:val="00434C3A"/>
    <w:rsid w:val="00434CCA"/>
    <w:rsid w:val="00436B24"/>
    <w:rsid w:val="004371F7"/>
    <w:rsid w:val="00446B88"/>
    <w:rsid w:val="00452A5C"/>
    <w:rsid w:val="004615CF"/>
    <w:rsid w:val="00464086"/>
    <w:rsid w:val="00464FE1"/>
    <w:rsid w:val="00472891"/>
    <w:rsid w:val="004814FF"/>
    <w:rsid w:val="00491C05"/>
    <w:rsid w:val="004A7C28"/>
    <w:rsid w:val="004B5A21"/>
    <w:rsid w:val="004B7DC4"/>
    <w:rsid w:val="004C50DD"/>
    <w:rsid w:val="004C7D38"/>
    <w:rsid w:val="004E39AE"/>
    <w:rsid w:val="004E603F"/>
    <w:rsid w:val="004F3754"/>
    <w:rsid w:val="004F6B7B"/>
    <w:rsid w:val="00511E20"/>
    <w:rsid w:val="00522300"/>
    <w:rsid w:val="005346D6"/>
    <w:rsid w:val="00536B2D"/>
    <w:rsid w:val="005377E6"/>
    <w:rsid w:val="0054743F"/>
    <w:rsid w:val="005508BD"/>
    <w:rsid w:val="00552BD3"/>
    <w:rsid w:val="00554A36"/>
    <w:rsid w:val="00560BFF"/>
    <w:rsid w:val="0056330D"/>
    <w:rsid w:val="0056345F"/>
    <w:rsid w:val="0056500E"/>
    <w:rsid w:val="0057713A"/>
    <w:rsid w:val="00592263"/>
    <w:rsid w:val="00594872"/>
    <w:rsid w:val="005A43A9"/>
    <w:rsid w:val="005A4BD1"/>
    <w:rsid w:val="005B12E9"/>
    <w:rsid w:val="005B2220"/>
    <w:rsid w:val="005C4054"/>
    <w:rsid w:val="005C6C6C"/>
    <w:rsid w:val="005D6EA9"/>
    <w:rsid w:val="005F49C9"/>
    <w:rsid w:val="005F5350"/>
    <w:rsid w:val="00604FB1"/>
    <w:rsid w:val="0061116E"/>
    <w:rsid w:val="00614688"/>
    <w:rsid w:val="00616AC2"/>
    <w:rsid w:val="00646052"/>
    <w:rsid w:val="006644F8"/>
    <w:rsid w:val="006769E0"/>
    <w:rsid w:val="00677F9F"/>
    <w:rsid w:val="00681589"/>
    <w:rsid w:val="00682CB1"/>
    <w:rsid w:val="00684447"/>
    <w:rsid w:val="006B757B"/>
    <w:rsid w:val="006C30ED"/>
    <w:rsid w:val="006D239F"/>
    <w:rsid w:val="006D6A86"/>
    <w:rsid w:val="006E73D4"/>
    <w:rsid w:val="006F1BF1"/>
    <w:rsid w:val="00700071"/>
    <w:rsid w:val="0071450E"/>
    <w:rsid w:val="007153B2"/>
    <w:rsid w:val="0072458B"/>
    <w:rsid w:val="0072528A"/>
    <w:rsid w:val="00731748"/>
    <w:rsid w:val="007455B1"/>
    <w:rsid w:val="00746CEC"/>
    <w:rsid w:val="00752953"/>
    <w:rsid w:val="00753E1E"/>
    <w:rsid w:val="0077221A"/>
    <w:rsid w:val="00772851"/>
    <w:rsid w:val="00780CF3"/>
    <w:rsid w:val="007A3578"/>
    <w:rsid w:val="007B0703"/>
    <w:rsid w:val="007B500B"/>
    <w:rsid w:val="007D5964"/>
    <w:rsid w:val="007E6F6F"/>
    <w:rsid w:val="007F36D8"/>
    <w:rsid w:val="00811FE4"/>
    <w:rsid w:val="00816D66"/>
    <w:rsid w:val="00817802"/>
    <w:rsid w:val="00820C9B"/>
    <w:rsid w:val="008231A3"/>
    <w:rsid w:val="00823573"/>
    <w:rsid w:val="00831D60"/>
    <w:rsid w:val="0083318F"/>
    <w:rsid w:val="00833366"/>
    <w:rsid w:val="00833DB9"/>
    <w:rsid w:val="00835039"/>
    <w:rsid w:val="008352F6"/>
    <w:rsid w:val="00840A5B"/>
    <w:rsid w:val="00843E63"/>
    <w:rsid w:val="00862D9C"/>
    <w:rsid w:val="00866B5D"/>
    <w:rsid w:val="00867F92"/>
    <w:rsid w:val="008754A6"/>
    <w:rsid w:val="00876CFB"/>
    <w:rsid w:val="00876F97"/>
    <w:rsid w:val="0089131E"/>
    <w:rsid w:val="0089172E"/>
    <w:rsid w:val="00893331"/>
    <w:rsid w:val="0089487E"/>
    <w:rsid w:val="00897071"/>
    <w:rsid w:val="008978EC"/>
    <w:rsid w:val="008A2240"/>
    <w:rsid w:val="008A374A"/>
    <w:rsid w:val="008B467D"/>
    <w:rsid w:val="008B57F9"/>
    <w:rsid w:val="008C26AF"/>
    <w:rsid w:val="008D1017"/>
    <w:rsid w:val="008D1C8B"/>
    <w:rsid w:val="008E2B3E"/>
    <w:rsid w:val="008E39F0"/>
    <w:rsid w:val="008E5C73"/>
    <w:rsid w:val="008E6BAB"/>
    <w:rsid w:val="008F2A44"/>
    <w:rsid w:val="008F4E69"/>
    <w:rsid w:val="008F686F"/>
    <w:rsid w:val="008F78FA"/>
    <w:rsid w:val="00905709"/>
    <w:rsid w:val="00920374"/>
    <w:rsid w:val="00923C03"/>
    <w:rsid w:val="00937888"/>
    <w:rsid w:val="00940D56"/>
    <w:rsid w:val="00941F8E"/>
    <w:rsid w:val="009435DF"/>
    <w:rsid w:val="00944755"/>
    <w:rsid w:val="0095029D"/>
    <w:rsid w:val="00954427"/>
    <w:rsid w:val="009603FF"/>
    <w:rsid w:val="009741E2"/>
    <w:rsid w:val="00975F1D"/>
    <w:rsid w:val="009811DC"/>
    <w:rsid w:val="00997DF7"/>
    <w:rsid w:val="009A488C"/>
    <w:rsid w:val="009A7313"/>
    <w:rsid w:val="009B6F06"/>
    <w:rsid w:val="009C1BE9"/>
    <w:rsid w:val="009D5E4D"/>
    <w:rsid w:val="00A02FB0"/>
    <w:rsid w:val="00A05966"/>
    <w:rsid w:val="00A14162"/>
    <w:rsid w:val="00A32C98"/>
    <w:rsid w:val="00A363A7"/>
    <w:rsid w:val="00A43605"/>
    <w:rsid w:val="00A746B9"/>
    <w:rsid w:val="00A81AD9"/>
    <w:rsid w:val="00A93F3A"/>
    <w:rsid w:val="00AA5236"/>
    <w:rsid w:val="00AA5C30"/>
    <w:rsid w:val="00AA616B"/>
    <w:rsid w:val="00AA763F"/>
    <w:rsid w:val="00AB0416"/>
    <w:rsid w:val="00AC34D9"/>
    <w:rsid w:val="00AC63BB"/>
    <w:rsid w:val="00AD21C8"/>
    <w:rsid w:val="00B03A51"/>
    <w:rsid w:val="00B16A1B"/>
    <w:rsid w:val="00B2042A"/>
    <w:rsid w:val="00B25897"/>
    <w:rsid w:val="00B25E74"/>
    <w:rsid w:val="00B42B39"/>
    <w:rsid w:val="00B46C82"/>
    <w:rsid w:val="00B51AE8"/>
    <w:rsid w:val="00B51B05"/>
    <w:rsid w:val="00B66A88"/>
    <w:rsid w:val="00B67C4E"/>
    <w:rsid w:val="00B70398"/>
    <w:rsid w:val="00B778E1"/>
    <w:rsid w:val="00B802D3"/>
    <w:rsid w:val="00B829B4"/>
    <w:rsid w:val="00BA1899"/>
    <w:rsid w:val="00BB0AF0"/>
    <w:rsid w:val="00BB376F"/>
    <w:rsid w:val="00BC0F88"/>
    <w:rsid w:val="00BC107E"/>
    <w:rsid w:val="00BC1B99"/>
    <w:rsid w:val="00BC26DD"/>
    <w:rsid w:val="00BC54EF"/>
    <w:rsid w:val="00BE4C7F"/>
    <w:rsid w:val="00BE4E07"/>
    <w:rsid w:val="00BE64D2"/>
    <w:rsid w:val="00BE7730"/>
    <w:rsid w:val="00C0281C"/>
    <w:rsid w:val="00C11B04"/>
    <w:rsid w:val="00C14185"/>
    <w:rsid w:val="00C2058C"/>
    <w:rsid w:val="00C33892"/>
    <w:rsid w:val="00C408DA"/>
    <w:rsid w:val="00C40C3C"/>
    <w:rsid w:val="00C464EF"/>
    <w:rsid w:val="00C523D9"/>
    <w:rsid w:val="00C6377D"/>
    <w:rsid w:val="00C63B73"/>
    <w:rsid w:val="00C641BD"/>
    <w:rsid w:val="00C648E1"/>
    <w:rsid w:val="00C921E7"/>
    <w:rsid w:val="00C962B7"/>
    <w:rsid w:val="00CA0684"/>
    <w:rsid w:val="00CA2DE0"/>
    <w:rsid w:val="00CB7C60"/>
    <w:rsid w:val="00CC0061"/>
    <w:rsid w:val="00CC70A9"/>
    <w:rsid w:val="00CD019D"/>
    <w:rsid w:val="00CF0F58"/>
    <w:rsid w:val="00CF335A"/>
    <w:rsid w:val="00CF60B8"/>
    <w:rsid w:val="00CF7A7A"/>
    <w:rsid w:val="00D01C63"/>
    <w:rsid w:val="00D0208E"/>
    <w:rsid w:val="00D174FD"/>
    <w:rsid w:val="00D40B90"/>
    <w:rsid w:val="00D41EFB"/>
    <w:rsid w:val="00D424B1"/>
    <w:rsid w:val="00D46F83"/>
    <w:rsid w:val="00D53021"/>
    <w:rsid w:val="00D532B7"/>
    <w:rsid w:val="00D6435E"/>
    <w:rsid w:val="00D731F2"/>
    <w:rsid w:val="00D73349"/>
    <w:rsid w:val="00D83A19"/>
    <w:rsid w:val="00D91A83"/>
    <w:rsid w:val="00D92744"/>
    <w:rsid w:val="00DB158C"/>
    <w:rsid w:val="00DC2325"/>
    <w:rsid w:val="00DC5758"/>
    <w:rsid w:val="00DC6037"/>
    <w:rsid w:val="00DD4391"/>
    <w:rsid w:val="00DE14F9"/>
    <w:rsid w:val="00DF082B"/>
    <w:rsid w:val="00E161BE"/>
    <w:rsid w:val="00E31882"/>
    <w:rsid w:val="00E340E0"/>
    <w:rsid w:val="00E43D33"/>
    <w:rsid w:val="00E44164"/>
    <w:rsid w:val="00E45CA4"/>
    <w:rsid w:val="00E460F1"/>
    <w:rsid w:val="00E573E9"/>
    <w:rsid w:val="00E6181D"/>
    <w:rsid w:val="00E65C79"/>
    <w:rsid w:val="00E72523"/>
    <w:rsid w:val="00E768E7"/>
    <w:rsid w:val="00E865C5"/>
    <w:rsid w:val="00EB0F43"/>
    <w:rsid w:val="00EC072E"/>
    <w:rsid w:val="00ED6341"/>
    <w:rsid w:val="00EE1BC6"/>
    <w:rsid w:val="00EE2CC7"/>
    <w:rsid w:val="00EF4F17"/>
    <w:rsid w:val="00EF6EDC"/>
    <w:rsid w:val="00F004B4"/>
    <w:rsid w:val="00F01363"/>
    <w:rsid w:val="00F10551"/>
    <w:rsid w:val="00F13D5A"/>
    <w:rsid w:val="00F21F00"/>
    <w:rsid w:val="00F27F08"/>
    <w:rsid w:val="00F374A4"/>
    <w:rsid w:val="00F379D9"/>
    <w:rsid w:val="00F40723"/>
    <w:rsid w:val="00F42F3F"/>
    <w:rsid w:val="00F510CE"/>
    <w:rsid w:val="00F52381"/>
    <w:rsid w:val="00F61366"/>
    <w:rsid w:val="00F86569"/>
    <w:rsid w:val="00F91633"/>
    <w:rsid w:val="00F93FDF"/>
    <w:rsid w:val="00F94A71"/>
    <w:rsid w:val="00F94D98"/>
    <w:rsid w:val="00F963B3"/>
    <w:rsid w:val="00FA4774"/>
    <w:rsid w:val="00FA79DE"/>
    <w:rsid w:val="00FB40E1"/>
    <w:rsid w:val="00FB7B7A"/>
    <w:rsid w:val="00FE2E34"/>
    <w:rsid w:val="00FF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74B01"/>
  <w15:chartTrackingRefBased/>
  <w15:docId w15:val="{6500070E-3C9C-4D3A-9801-A3EDB0657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72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E64D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7C6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31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748"/>
  </w:style>
  <w:style w:type="paragraph" w:styleId="Stopka">
    <w:name w:val="footer"/>
    <w:basedOn w:val="Normalny"/>
    <w:link w:val="StopkaZnak"/>
    <w:uiPriority w:val="99"/>
    <w:unhideWhenUsed/>
    <w:rsid w:val="00731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748"/>
  </w:style>
  <w:style w:type="paragraph" w:styleId="Poprawka">
    <w:name w:val="Revision"/>
    <w:hidden/>
    <w:uiPriority w:val="99"/>
    <w:semiHidden/>
    <w:rsid w:val="003D52A4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22159C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3C0B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377E6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styleId="Pogrubienie">
    <w:name w:val="Strong"/>
    <w:basedOn w:val="Domylnaczcionkaakapitu"/>
    <w:uiPriority w:val="22"/>
    <w:qFormat/>
    <w:rsid w:val="002E7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071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8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7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be.pl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POBE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PorozumieniePO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uro@pobe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1041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Rapacka</dc:creator>
  <cp:keywords/>
  <dc:description/>
  <cp:lastModifiedBy>Joanna Jania</cp:lastModifiedBy>
  <cp:revision>6</cp:revision>
  <dcterms:created xsi:type="dcterms:W3CDTF">2025-11-12T14:09:00Z</dcterms:created>
  <dcterms:modified xsi:type="dcterms:W3CDTF">2025-11-12T15:38:00Z</dcterms:modified>
</cp:coreProperties>
</file>